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F3B47" w14:textId="77777777" w:rsidR="003B6F18" w:rsidRDefault="00746AB2" w:rsidP="00FA271E">
      <w:pPr>
        <w:jc w:val="both"/>
        <w:rPr>
          <w:b/>
          <w:bCs/>
          <w:caps/>
          <w:sz w:val="28"/>
          <w:szCs w:val="28"/>
          <w:u w:val="single"/>
        </w:rPr>
      </w:pPr>
      <w:r w:rsidRPr="00746AB2">
        <w:rPr>
          <w:b/>
          <w:bCs/>
          <w:caps/>
          <w:sz w:val="28"/>
          <w:szCs w:val="28"/>
          <w:u w:val="single"/>
        </w:rPr>
        <w:t>PROTOCOLLO D’INTESA PER LA REALIZZAZIONE DI UNA RETE DI INFRASTRUTTURE DI RICARICA PER VEICOLI ELETTRICI E GESTIONE DEL SERVIZIO DI RICARICA</w:t>
      </w:r>
    </w:p>
    <w:p w14:paraId="6D51DB79" w14:textId="77777777" w:rsidR="00746AB2" w:rsidRPr="0026308D" w:rsidRDefault="00746AB2" w:rsidP="0026308D">
      <w:pPr>
        <w:jc w:val="center"/>
      </w:pPr>
    </w:p>
    <w:p w14:paraId="785D9223" w14:textId="77777777" w:rsidR="003B6F18" w:rsidRDefault="003B6F18" w:rsidP="00396BB1">
      <w:pPr>
        <w:jc w:val="center"/>
        <w:rPr>
          <w:b/>
        </w:rPr>
      </w:pPr>
      <w:r w:rsidRPr="00E6270F">
        <w:rPr>
          <w:b/>
        </w:rPr>
        <w:t>Tra</w:t>
      </w:r>
    </w:p>
    <w:p w14:paraId="38BC392F" w14:textId="77777777" w:rsidR="00B262FC" w:rsidRDefault="00B262FC" w:rsidP="00396BB1">
      <w:pPr>
        <w:jc w:val="center"/>
        <w:rPr>
          <w:b/>
        </w:rPr>
      </w:pPr>
    </w:p>
    <w:p w14:paraId="27EA8C47" w14:textId="77777777" w:rsidR="00B262FC" w:rsidRPr="00E6270F" w:rsidRDefault="00B262FC" w:rsidP="00396BB1">
      <w:pPr>
        <w:jc w:val="center"/>
        <w:rPr>
          <w:b/>
        </w:rPr>
      </w:pPr>
    </w:p>
    <w:p w14:paraId="6C144F37" w14:textId="1D20B70D" w:rsidR="00CE7109" w:rsidRDefault="00056ECD" w:rsidP="007438ED">
      <w:pPr>
        <w:shd w:val="clear" w:color="auto" w:fill="FFFFFF"/>
        <w:autoSpaceDE w:val="0"/>
        <w:autoSpaceDN w:val="0"/>
        <w:spacing w:before="40" w:after="40" w:line="360" w:lineRule="auto"/>
        <w:jc w:val="both"/>
        <w:rPr>
          <w:b/>
        </w:rPr>
      </w:pPr>
      <w:r w:rsidRPr="00056ECD">
        <w:rPr>
          <w:b/>
        </w:rPr>
        <w:t>Enel X Way Italia S.r.l.</w:t>
      </w:r>
      <w:r w:rsidR="00EA753B">
        <w:rPr>
          <w:b/>
        </w:rPr>
        <w:t xml:space="preserve">, </w:t>
      </w:r>
      <w:r w:rsidRPr="007438ED">
        <w:rPr>
          <w:bCs/>
        </w:rPr>
        <w:t>società con unico socio e soggetta ad attività di direzione e coordinamento di Enel S.p.A., con sede e domicilio fiscale in Roma, via Ostiense, 131 L, capitale sociale euro 5.000.000,00 interamente versato, codice fiscale e iscrizione nel Registro Imprese di Roma n. 16645681004, Partita Iva di Gruppo 15844561009, in persona del legale rappresentante</w:t>
      </w:r>
      <w:r w:rsidR="00A15BBE">
        <w:rPr>
          <w:bCs/>
        </w:rPr>
        <w:t xml:space="preserve"> Simone Tripepi</w:t>
      </w:r>
      <w:r w:rsidRPr="007438ED">
        <w:rPr>
          <w:bCs/>
        </w:rPr>
        <w:t>, PEC enelxwayitalia@pec.enel.it (in seguito</w:t>
      </w:r>
      <w:r w:rsidRPr="00056ECD">
        <w:rPr>
          <w:b/>
        </w:rPr>
        <w:t xml:space="preserve"> “EXWI”);</w:t>
      </w:r>
    </w:p>
    <w:p w14:paraId="622FDF7F" w14:textId="77777777" w:rsidR="006A13D3" w:rsidRPr="00E11942" w:rsidRDefault="006A13D3" w:rsidP="00CE7109">
      <w:pPr>
        <w:shd w:val="clear" w:color="auto" w:fill="FFFFFF"/>
        <w:autoSpaceDE w:val="0"/>
        <w:autoSpaceDN w:val="0"/>
        <w:spacing w:before="40" w:after="40" w:line="360" w:lineRule="auto"/>
        <w:ind w:left="7080" w:firstLine="708"/>
        <w:jc w:val="both"/>
      </w:pPr>
      <w:r>
        <w:t xml:space="preserve">– </w:t>
      </w:r>
      <w:r w:rsidRPr="00DA2FCA">
        <w:t>da</w:t>
      </w:r>
      <w:r>
        <w:t xml:space="preserve"> una </w:t>
      </w:r>
      <w:r w:rsidRPr="00DA2FCA">
        <w:t xml:space="preserve">parte </w:t>
      </w:r>
      <w:r>
        <w:t>–</w:t>
      </w:r>
    </w:p>
    <w:p w14:paraId="619E0857" w14:textId="77777777" w:rsidR="005F4EF7" w:rsidRDefault="00FD1905" w:rsidP="006A13D3">
      <w:pPr>
        <w:autoSpaceDE w:val="0"/>
        <w:autoSpaceDN w:val="0"/>
        <w:spacing w:line="360" w:lineRule="auto"/>
        <w:jc w:val="center"/>
        <w:rPr>
          <w:b/>
          <w:bCs/>
        </w:rPr>
      </w:pPr>
      <w:r>
        <w:rPr>
          <w:b/>
          <w:bCs/>
        </w:rPr>
        <w:t>E</w:t>
      </w:r>
    </w:p>
    <w:p w14:paraId="06B2DF74" w14:textId="77777777" w:rsidR="00FD1905" w:rsidRDefault="00FD1905" w:rsidP="006A13D3">
      <w:pPr>
        <w:autoSpaceDE w:val="0"/>
        <w:autoSpaceDN w:val="0"/>
        <w:spacing w:line="360" w:lineRule="auto"/>
        <w:jc w:val="center"/>
        <w:rPr>
          <w:b/>
          <w:bCs/>
        </w:rPr>
      </w:pPr>
    </w:p>
    <w:p w14:paraId="1733238F" w14:textId="59A08A8F" w:rsidR="006A13D3" w:rsidRDefault="00051B2B" w:rsidP="1B629D63">
      <w:pPr>
        <w:shd w:val="clear" w:color="auto" w:fill="FFFFFF" w:themeFill="background1"/>
        <w:autoSpaceDE w:val="0"/>
        <w:autoSpaceDN w:val="0"/>
        <w:spacing w:before="40" w:after="40" w:line="360" w:lineRule="auto"/>
        <w:jc w:val="both"/>
      </w:pPr>
      <w:r w:rsidRPr="1B629D63">
        <w:rPr>
          <w:b/>
          <w:bCs/>
        </w:rPr>
        <w:t>Comune di</w:t>
      </w:r>
      <w:r w:rsidR="3CF87ECA" w:rsidRPr="1B629D63">
        <w:rPr>
          <w:b/>
          <w:bCs/>
        </w:rPr>
        <w:t xml:space="preserve"> </w:t>
      </w:r>
      <w:r w:rsidR="007B4656">
        <w:rPr>
          <w:b/>
          <w:bCs/>
        </w:rPr>
        <w:t>Tula</w:t>
      </w:r>
      <w:r w:rsidR="00020A17">
        <w:rPr>
          <w:b/>
          <w:bCs/>
        </w:rPr>
        <w:t xml:space="preserve"> </w:t>
      </w:r>
      <w:r w:rsidR="00A90E5F">
        <w:t>con sede legale</w:t>
      </w:r>
      <w:r w:rsidR="00EA6DB8">
        <w:t xml:space="preserve"> in</w:t>
      </w:r>
      <w:r w:rsidR="6459C84F">
        <w:t xml:space="preserve">                 </w:t>
      </w:r>
      <w:r w:rsidR="5592B6A6">
        <w:t xml:space="preserve">   </w:t>
      </w:r>
      <w:r w:rsidR="00A90E5F">
        <w:t xml:space="preserve"> </w:t>
      </w:r>
      <w:r w:rsidR="00DA2FCA">
        <w:t>,</w:t>
      </w:r>
      <w:r w:rsidR="0019530E">
        <w:t xml:space="preserve"> codice fiscale </w:t>
      </w:r>
      <w:r w:rsidR="00EA6DB8" w:rsidRPr="1B629D63">
        <w:rPr>
          <w:highlight w:val="yellow"/>
        </w:rPr>
        <w:t>__________________________</w:t>
      </w:r>
      <w:r w:rsidR="00E85B97">
        <w:t xml:space="preserve"> </w:t>
      </w:r>
      <w:r w:rsidR="0019530E">
        <w:t xml:space="preserve">in questo atto rappresentata </w:t>
      </w:r>
      <w:r>
        <w:t xml:space="preserve">da </w:t>
      </w:r>
      <w:r w:rsidR="00EA6DB8" w:rsidRPr="1B629D63">
        <w:rPr>
          <w:highlight w:val="yellow"/>
        </w:rPr>
        <w:t>_______________________________</w:t>
      </w:r>
      <w:r w:rsidR="0019530E">
        <w:t xml:space="preserve"> in qualità di </w:t>
      </w:r>
      <w:r w:rsidR="00DA2FCA">
        <w:t>Procuratore Speciale</w:t>
      </w:r>
      <w:r w:rsidR="0019530E">
        <w:t xml:space="preserve"> domiciliato per la carica ed ai fine del presente atto ov</w:t>
      </w:r>
      <w:r w:rsidR="006A13D3">
        <w:t>e sopra (di seguito, il “</w:t>
      </w:r>
      <w:r w:rsidR="006A13D3" w:rsidRPr="1B629D63">
        <w:rPr>
          <w:b/>
          <w:bCs/>
        </w:rPr>
        <w:t>Comune”</w:t>
      </w:r>
      <w:r w:rsidR="0019530E">
        <w:t>)</w:t>
      </w:r>
    </w:p>
    <w:p w14:paraId="1FE7E431" w14:textId="77777777" w:rsidR="000D05DF" w:rsidRPr="00E11942" w:rsidRDefault="00DA2FCA" w:rsidP="006A13D3">
      <w:pPr>
        <w:shd w:val="clear" w:color="auto" w:fill="FFFFFF"/>
        <w:autoSpaceDE w:val="0"/>
        <w:autoSpaceDN w:val="0"/>
        <w:spacing w:before="40" w:after="40" w:line="360" w:lineRule="auto"/>
        <w:ind w:left="7080" w:firstLine="708"/>
        <w:jc w:val="both"/>
      </w:pPr>
      <w:r>
        <w:t xml:space="preserve"> </w:t>
      </w:r>
      <w:r w:rsidR="004F5359">
        <w:t xml:space="preserve">– </w:t>
      </w:r>
      <w:r w:rsidR="000D05DF" w:rsidRPr="00DA2FCA">
        <w:t xml:space="preserve">dall’altra parte </w:t>
      </w:r>
      <w:r w:rsidR="004F5359">
        <w:t>–</w:t>
      </w:r>
    </w:p>
    <w:p w14:paraId="1E29EAF8" w14:textId="77777777" w:rsidR="003B6F18" w:rsidRDefault="003B6F18" w:rsidP="00E6270F">
      <w:pPr>
        <w:autoSpaceDE w:val="0"/>
        <w:autoSpaceDN w:val="0"/>
        <w:adjustRightInd w:val="0"/>
        <w:spacing w:before="360" w:after="240" w:line="276" w:lineRule="auto"/>
        <w:jc w:val="center"/>
      </w:pPr>
      <w:r w:rsidRPr="0026308D">
        <w:t>di seguito definite congiuntamente le</w:t>
      </w:r>
      <w:r w:rsidRPr="0026308D">
        <w:rPr>
          <w:b/>
          <w:bCs/>
        </w:rPr>
        <w:t xml:space="preserve"> “Parti” </w:t>
      </w:r>
      <w:r w:rsidRPr="0026308D">
        <w:t>e disgiuntamente la</w:t>
      </w:r>
      <w:r w:rsidRPr="0026308D">
        <w:rPr>
          <w:b/>
          <w:bCs/>
        </w:rPr>
        <w:t xml:space="preserve"> “Parte”</w:t>
      </w:r>
      <w:r w:rsidRPr="0026308D">
        <w:t>.</w:t>
      </w:r>
    </w:p>
    <w:p w14:paraId="4927E44A" w14:textId="77777777" w:rsidR="003B6F18" w:rsidRPr="0026308D" w:rsidRDefault="003B6F18" w:rsidP="0026308D">
      <w:pPr>
        <w:autoSpaceDE w:val="0"/>
        <w:autoSpaceDN w:val="0"/>
        <w:adjustRightInd w:val="0"/>
        <w:spacing w:before="360" w:after="240" w:line="276" w:lineRule="auto"/>
        <w:jc w:val="center"/>
        <w:rPr>
          <w:b/>
          <w:bCs/>
        </w:rPr>
      </w:pPr>
      <w:r w:rsidRPr="0026308D">
        <w:rPr>
          <w:b/>
          <w:bCs/>
        </w:rPr>
        <w:t>PREMESSO CHE</w:t>
      </w:r>
    </w:p>
    <w:p w14:paraId="1A6DCD91" w14:textId="2DA39C71" w:rsidR="003B6F18" w:rsidRPr="0026308D" w:rsidRDefault="003B6F18" w:rsidP="00857BBC">
      <w:pPr>
        <w:pStyle w:val="Default"/>
        <w:numPr>
          <w:ilvl w:val="0"/>
          <w:numId w:val="3"/>
        </w:numPr>
        <w:tabs>
          <w:tab w:val="clear" w:pos="360"/>
          <w:tab w:val="num" w:pos="426"/>
        </w:tabs>
        <w:spacing w:before="120" w:line="360" w:lineRule="auto"/>
        <w:ind w:left="426" w:hanging="426"/>
        <w:jc w:val="both"/>
      </w:pPr>
      <w:r w:rsidRPr="0026308D">
        <w:rPr>
          <w:color w:val="auto"/>
        </w:rPr>
        <w:t xml:space="preserve">La mobilità urbana </w:t>
      </w:r>
      <w:r w:rsidRPr="0008685E">
        <w:rPr>
          <w:color w:val="auto"/>
        </w:rPr>
        <w:t>rappresenta, per l’Unione Europea,</w:t>
      </w:r>
      <w:r w:rsidRPr="0026308D">
        <w:rPr>
          <w:color w:val="auto"/>
        </w:rPr>
        <w:t xml:space="preserve"> un fattore di crescita e occupazione, oltre che un presupposto indispensabile per una politica di sviluppo sostenibile</w:t>
      </w:r>
      <w:r>
        <w:rPr>
          <w:color w:val="auto"/>
        </w:rPr>
        <w:t xml:space="preserve">, tanto che </w:t>
      </w:r>
      <w:r w:rsidRPr="0026308D">
        <w:rPr>
          <w:color w:val="auto"/>
        </w:rPr>
        <w:t xml:space="preserve">la Commissione Europea ha adottato nel 2011 il “Libro Bianco - Tabella di marcia verso uno spazio unico europeo dei trasporti - Per una politica dei trasporti competitiva e sostenibile” allo scopo di promuovere il dibattito sui grandi temi e criticità della mobilità </w:t>
      </w:r>
      <w:r w:rsidRPr="0008685E">
        <w:rPr>
          <w:color w:val="auto"/>
        </w:rPr>
        <w:t>e ricercare</w:t>
      </w:r>
      <w:r w:rsidRPr="0026308D">
        <w:rPr>
          <w:color w:val="auto"/>
        </w:rPr>
        <w:t>, in collaborazione con tutte le parti interessate, soluzioni efficaci e percorribili per lo sviluppo di sistemi di mobilità sostenibile</w:t>
      </w:r>
      <w:r w:rsidR="00D9582F">
        <w:rPr>
          <w:color w:val="auto"/>
        </w:rPr>
        <w:t>.</w:t>
      </w:r>
    </w:p>
    <w:p w14:paraId="0173EF9F" w14:textId="78B55B30" w:rsidR="00EF3B89" w:rsidRDefault="00EF3B89" w:rsidP="00857BBC">
      <w:pPr>
        <w:pStyle w:val="Default"/>
        <w:numPr>
          <w:ilvl w:val="0"/>
          <w:numId w:val="3"/>
        </w:numPr>
        <w:tabs>
          <w:tab w:val="clear" w:pos="360"/>
          <w:tab w:val="num" w:pos="426"/>
        </w:tabs>
        <w:spacing w:before="120" w:line="360" w:lineRule="auto"/>
        <w:ind w:left="426" w:hanging="426"/>
        <w:jc w:val="both"/>
        <w:rPr>
          <w:color w:val="auto"/>
        </w:rPr>
      </w:pPr>
      <w:r w:rsidRPr="00EF3B89">
        <w:rPr>
          <w:color w:val="auto"/>
        </w:rPr>
        <w:t xml:space="preserve">In tutta Europa il trasporto continua a contribuire all’inquinamento atmosferico, all’aumento delle emissioni di gas serra e a numerosi impatti ambientali, come è evidenziato sin dal 2011 nel rapporto dell’European Environment Agency TERM 2011 (Transport and Environment </w:t>
      </w:r>
      <w:r w:rsidRPr="00EF3B89">
        <w:rPr>
          <w:color w:val="auto"/>
        </w:rPr>
        <w:lastRenderedPageBreak/>
        <w:t>Reporting Mechanism) “Transport indicators tracking progress towards environmental targets in Europe” e aggiornato nel rapporto TERM 2022 “Decarbonising road transport — the role of vehicles, fuels and transport demand”</w:t>
      </w:r>
      <w:r w:rsidR="00D9582F">
        <w:rPr>
          <w:color w:val="auto"/>
        </w:rPr>
        <w:t>.</w:t>
      </w:r>
    </w:p>
    <w:p w14:paraId="57BC663A" w14:textId="60782CDB" w:rsidR="003B6F18" w:rsidRPr="0026308D" w:rsidRDefault="00EF3B89" w:rsidP="00857BBC">
      <w:pPr>
        <w:pStyle w:val="Default"/>
        <w:numPr>
          <w:ilvl w:val="0"/>
          <w:numId w:val="3"/>
        </w:numPr>
        <w:tabs>
          <w:tab w:val="clear" w:pos="360"/>
          <w:tab w:val="num" w:pos="426"/>
        </w:tabs>
        <w:spacing w:before="120" w:line="360" w:lineRule="auto"/>
        <w:ind w:left="426" w:hanging="426"/>
        <w:jc w:val="both"/>
        <w:rPr>
          <w:color w:val="auto"/>
        </w:rPr>
      </w:pPr>
      <w:r w:rsidRPr="00EF3B89">
        <w:rPr>
          <w:color w:val="auto"/>
        </w:rPr>
        <w:t xml:space="preserve"> </w:t>
      </w:r>
      <w:r w:rsidR="003B6F18" w:rsidRPr="0026308D">
        <w:rPr>
          <w:color w:val="auto"/>
        </w:rPr>
        <w:t xml:space="preserve">Il 28 aprile 2010 la Commissione europea ha </w:t>
      </w:r>
      <w:r w:rsidR="003B6F18" w:rsidRPr="0008685E">
        <w:rPr>
          <w:color w:val="auto"/>
        </w:rPr>
        <w:t>inviato una comunicazione</w:t>
      </w:r>
      <w:r w:rsidR="003B6F18" w:rsidRPr="0026308D">
        <w:rPr>
          <w:color w:val="auto"/>
        </w:rPr>
        <w:t xml:space="preserve"> agli Stati membri – COM</w:t>
      </w:r>
      <w:r>
        <w:rPr>
          <w:color w:val="auto"/>
        </w:rPr>
        <w:t xml:space="preserve"> </w:t>
      </w:r>
      <w:r w:rsidR="003B6F18" w:rsidRPr="0026308D">
        <w:rPr>
          <w:color w:val="auto"/>
        </w:rPr>
        <w:t>(2010)186 – sollecitando interventi di riduzione delle emissioni nocive nell’atmosfera e d</w:t>
      </w:r>
      <w:r w:rsidR="003B6F18">
        <w:rPr>
          <w:color w:val="auto"/>
        </w:rPr>
        <w:t xml:space="preserve">i </w:t>
      </w:r>
      <w:r w:rsidR="003B6F18" w:rsidRPr="0026308D">
        <w:rPr>
          <w:color w:val="auto"/>
        </w:rPr>
        <w:t>ammodernamento dei sistemi stradali urbani ed extra-urbani ed indicando la realizzazione di reti infrastrutturali per la ricarica di veicoli elettrici sui territori nazionali come obiettivo prioritario e urgente nell’ottica di tutelare la salute e l’ambiente</w:t>
      </w:r>
      <w:r w:rsidR="00D9582F">
        <w:rPr>
          <w:color w:val="auto"/>
        </w:rPr>
        <w:t>.</w:t>
      </w:r>
    </w:p>
    <w:p w14:paraId="71AA9323" w14:textId="7D5DC777" w:rsidR="00E80A7D" w:rsidRDefault="00E80A7D" w:rsidP="00857BBC">
      <w:pPr>
        <w:pStyle w:val="Default"/>
        <w:numPr>
          <w:ilvl w:val="0"/>
          <w:numId w:val="3"/>
        </w:numPr>
        <w:tabs>
          <w:tab w:val="clear" w:pos="360"/>
          <w:tab w:val="num" w:pos="426"/>
        </w:tabs>
        <w:spacing w:before="120" w:line="360" w:lineRule="auto"/>
        <w:ind w:left="426" w:hanging="426"/>
        <w:jc w:val="both"/>
        <w:rPr>
          <w:color w:val="auto"/>
        </w:rPr>
      </w:pPr>
      <w:r>
        <w:rPr>
          <w:color w:val="auto"/>
        </w:rPr>
        <w:t>La Legge 7 agosto 2012, n. 134 ha previsto, al Capo IV bis, disposizioni finalizzate a favorire lo sviluppo della mobilità sostenibile, attraverso misure volte a favorire la realizzazione di reti infrastrutturali per la ricarica dei veicoli alimentati ad energia elettrica e la sperimentazione e la diffusione di flotte pubbliche e private di veicoli a basse emissioni complessive, con particolare riguardo al contesto urbano, nonché l’acquisto di veicoli a trazione elettrica o ibrida</w:t>
      </w:r>
      <w:r w:rsidR="00D9582F">
        <w:rPr>
          <w:color w:val="auto"/>
        </w:rPr>
        <w:t>.</w:t>
      </w:r>
    </w:p>
    <w:p w14:paraId="37DBA9BD" w14:textId="29C65351" w:rsidR="003B6F18" w:rsidRDefault="00E44BF5" w:rsidP="00857BBC">
      <w:pPr>
        <w:pStyle w:val="Default"/>
        <w:numPr>
          <w:ilvl w:val="0"/>
          <w:numId w:val="3"/>
        </w:numPr>
        <w:tabs>
          <w:tab w:val="clear" w:pos="360"/>
          <w:tab w:val="num" w:pos="426"/>
        </w:tabs>
        <w:spacing w:before="120" w:line="360" w:lineRule="auto"/>
        <w:ind w:left="426" w:hanging="426"/>
        <w:jc w:val="both"/>
        <w:rPr>
          <w:color w:val="auto"/>
        </w:rPr>
      </w:pPr>
      <w:r>
        <w:rPr>
          <w:color w:val="auto"/>
        </w:rPr>
        <w:t>Il Piano Nazionale Infrastrutturale per la ricarica dei veicoli alimentati ad energia elettrica</w:t>
      </w:r>
      <w:r w:rsidR="007A310F">
        <w:rPr>
          <w:color w:val="auto"/>
        </w:rPr>
        <w:t xml:space="preserve"> (</w:t>
      </w:r>
      <w:r>
        <w:rPr>
          <w:color w:val="auto"/>
        </w:rPr>
        <w:t>approvato il 9 luglio 2013 ai sensi dell’art. 17-septies della succitata Legge n. 134/2012</w:t>
      </w:r>
      <w:r w:rsidR="007A310F">
        <w:rPr>
          <w:color w:val="auto"/>
        </w:rPr>
        <w:t>)</w:t>
      </w:r>
      <w:r>
        <w:rPr>
          <w:color w:val="auto"/>
        </w:rPr>
        <w:t xml:space="preserve"> </w:t>
      </w:r>
      <w:r w:rsidR="007A310F">
        <w:rPr>
          <w:color w:val="auto"/>
        </w:rPr>
        <w:t xml:space="preserve">e </w:t>
      </w:r>
      <w:r w:rsidR="008D4FEB">
        <w:rPr>
          <w:color w:val="auto"/>
        </w:rPr>
        <w:t xml:space="preserve">suoi </w:t>
      </w:r>
      <w:r w:rsidR="007A310F">
        <w:rPr>
          <w:color w:val="auto"/>
        </w:rPr>
        <w:t xml:space="preserve">successivi aggiornamenti </w:t>
      </w:r>
      <w:r>
        <w:rPr>
          <w:color w:val="auto"/>
        </w:rPr>
        <w:t>definisce le linee guida per garantire lo sviluppo unitario del servizio di ricarica dei veicoli alimentati ad energia elettrica nel territorio nazionale, sulla base di criteri oggettivi che tengono conto dell’effettivo fabbisogno presente nelle diverse realtà territoriali, valutato sulla base dei concorrenti profili della congestione di traffico veicolare privato, della criticità dell’inquinamento atmosferico e dello sviluppo della rete stradale urbana ed extraurbana e di quella autostradale;</w:t>
      </w:r>
      <w:r w:rsidR="005A4C1D">
        <w:rPr>
          <w:color w:val="auto"/>
        </w:rPr>
        <w:t xml:space="preserve"> </w:t>
      </w:r>
      <w:r w:rsidR="003B6F18" w:rsidRPr="0026308D">
        <w:rPr>
          <w:color w:val="auto"/>
        </w:rPr>
        <w:t>Il 25 gennaio 2013 la Commissione europea ha emanato una proposta di “Direttiva sulla realizzazione di una infrastruttura per i combustibili alternativi</w:t>
      </w:r>
      <w:r w:rsidR="00D9582F" w:rsidRPr="0026308D">
        <w:rPr>
          <w:color w:val="auto"/>
        </w:rPr>
        <w:t>”</w:t>
      </w:r>
      <w:r w:rsidR="00D9582F">
        <w:rPr>
          <w:color w:val="auto"/>
        </w:rPr>
        <w:t>.</w:t>
      </w:r>
    </w:p>
    <w:p w14:paraId="010B939A" w14:textId="3877071E" w:rsidR="00E80A7D" w:rsidRDefault="00E80A7D" w:rsidP="00857BBC">
      <w:pPr>
        <w:pStyle w:val="Default"/>
        <w:numPr>
          <w:ilvl w:val="0"/>
          <w:numId w:val="3"/>
        </w:numPr>
        <w:tabs>
          <w:tab w:val="clear" w:pos="360"/>
          <w:tab w:val="num" w:pos="426"/>
        </w:tabs>
        <w:spacing w:before="120" w:line="360" w:lineRule="auto"/>
        <w:ind w:left="426" w:hanging="426"/>
        <w:jc w:val="both"/>
        <w:rPr>
          <w:color w:val="auto"/>
        </w:rPr>
      </w:pPr>
      <w:r>
        <w:rPr>
          <w:color w:val="auto"/>
        </w:rPr>
        <w:t>La proposta di Direttiva suddetta contempla</w:t>
      </w:r>
      <w:r w:rsidR="00E44BF5">
        <w:rPr>
          <w:color w:val="auto"/>
        </w:rPr>
        <w:t>va</w:t>
      </w:r>
      <w:r>
        <w:rPr>
          <w:color w:val="auto"/>
        </w:rPr>
        <w:t xml:space="preserve"> un elenco organico di misure volte a promuovere la diffusione sul mercato europeo dei combustibili alternativi, integrando altre politiche mirate a ridurre il consumo di petrolio e le emissioni di gas serra nel settore dei trasporti</w:t>
      </w:r>
      <w:r w:rsidR="00D9582F">
        <w:rPr>
          <w:color w:val="auto"/>
        </w:rPr>
        <w:t>.</w:t>
      </w:r>
    </w:p>
    <w:p w14:paraId="342A298D" w14:textId="4958E8AF" w:rsidR="00E80A7D" w:rsidRDefault="00E80A7D" w:rsidP="00857BBC">
      <w:pPr>
        <w:pStyle w:val="Default"/>
        <w:numPr>
          <w:ilvl w:val="0"/>
          <w:numId w:val="3"/>
        </w:numPr>
        <w:tabs>
          <w:tab w:val="clear" w:pos="360"/>
          <w:tab w:val="num" w:pos="426"/>
        </w:tabs>
        <w:spacing w:before="120" w:line="360" w:lineRule="auto"/>
        <w:ind w:left="426" w:hanging="426"/>
        <w:jc w:val="both"/>
        <w:rPr>
          <w:color w:val="auto"/>
        </w:rPr>
      </w:pPr>
      <w:r>
        <w:rPr>
          <w:color w:val="auto"/>
        </w:rPr>
        <w:t>L’assenza di un’infrastruttura per i combustibili alternativi e di specifiche tecniche comuni per l’inte</w:t>
      </w:r>
      <w:r w:rsidR="00640C28">
        <w:rPr>
          <w:color w:val="auto"/>
        </w:rPr>
        <w:t>rfaccia veicolo-infrastruttura era</w:t>
      </w:r>
      <w:r>
        <w:rPr>
          <w:color w:val="auto"/>
        </w:rPr>
        <w:t xml:space="preserve"> considerata un ostacolo notevole alla diffusione sul mercato dei combustibili alternativi e alla loro accettazione da parte dei consumatori</w:t>
      </w:r>
      <w:r w:rsidR="00D9582F">
        <w:rPr>
          <w:color w:val="auto"/>
        </w:rPr>
        <w:t>.</w:t>
      </w:r>
    </w:p>
    <w:p w14:paraId="5088DF50" w14:textId="77777777" w:rsidR="0043384D" w:rsidRDefault="001017FD" w:rsidP="00857BBC">
      <w:pPr>
        <w:pStyle w:val="Default"/>
        <w:numPr>
          <w:ilvl w:val="0"/>
          <w:numId w:val="3"/>
        </w:numPr>
        <w:tabs>
          <w:tab w:val="clear" w:pos="360"/>
          <w:tab w:val="num" w:pos="426"/>
        </w:tabs>
        <w:spacing w:before="120" w:line="360" w:lineRule="auto"/>
        <w:ind w:left="426" w:hanging="426"/>
        <w:jc w:val="both"/>
        <w:rPr>
          <w:color w:val="auto"/>
        </w:rPr>
      </w:pPr>
      <w:r>
        <w:rPr>
          <w:color w:val="auto"/>
        </w:rPr>
        <w:t xml:space="preserve">La </w:t>
      </w:r>
      <w:r w:rsidR="0043384D">
        <w:rPr>
          <w:color w:val="auto"/>
        </w:rPr>
        <w:t>Direttiva 2014/94/UE del Parlamento Europeo e de</w:t>
      </w:r>
      <w:r>
        <w:rPr>
          <w:color w:val="auto"/>
        </w:rPr>
        <w:t xml:space="preserve">l Consiglio del 22 ottobre 2014 </w:t>
      </w:r>
      <w:r w:rsidR="0043384D">
        <w:rPr>
          <w:color w:val="auto"/>
        </w:rPr>
        <w:t>sulla realizzazione di un’infrastruttura per i c</w:t>
      </w:r>
      <w:r>
        <w:rPr>
          <w:color w:val="auto"/>
        </w:rPr>
        <w:t>ombustibili alternativi,</w:t>
      </w:r>
      <w:r w:rsidRPr="001017FD">
        <w:rPr>
          <w:color w:val="auto"/>
        </w:rPr>
        <w:t xml:space="preserve"> </w:t>
      </w:r>
      <w:r>
        <w:rPr>
          <w:color w:val="auto"/>
        </w:rPr>
        <w:t xml:space="preserve">recepita con </w:t>
      </w:r>
      <w:r w:rsidRPr="00374EFA">
        <w:rPr>
          <w:color w:val="auto"/>
        </w:rPr>
        <w:t>D.Lgs</w:t>
      </w:r>
      <w:r>
        <w:rPr>
          <w:color w:val="auto"/>
        </w:rPr>
        <w:t>.</w:t>
      </w:r>
      <w:r w:rsidRPr="00374EFA">
        <w:rPr>
          <w:color w:val="auto"/>
        </w:rPr>
        <w:t xml:space="preserve"> 257/2016</w:t>
      </w:r>
      <w:r>
        <w:rPr>
          <w:color w:val="auto"/>
        </w:rPr>
        <w:t>,</w:t>
      </w:r>
      <w:r w:rsidR="0043384D">
        <w:rPr>
          <w:color w:val="auto"/>
        </w:rPr>
        <w:t xml:space="preserve"> </w:t>
      </w:r>
      <w:r w:rsidR="0043384D">
        <w:rPr>
          <w:color w:val="auto"/>
        </w:rPr>
        <w:lastRenderedPageBreak/>
        <w:t xml:space="preserve">stabilisce un quadro comune di misure per la realizzazione di un’infrastruttura per i combustibili alternativi nell’Unione per ridurre al minimo la dipendenza dal petrolio e attenuare l’impatto ambientale nel settore dei trasporti. </w:t>
      </w:r>
    </w:p>
    <w:p w14:paraId="2DEBE448" w14:textId="72E352CB" w:rsidR="0043384D" w:rsidRDefault="0043384D" w:rsidP="00857BBC">
      <w:pPr>
        <w:pStyle w:val="Default"/>
        <w:numPr>
          <w:ilvl w:val="0"/>
          <w:numId w:val="3"/>
        </w:numPr>
        <w:tabs>
          <w:tab w:val="clear" w:pos="360"/>
          <w:tab w:val="num" w:pos="426"/>
        </w:tabs>
        <w:spacing w:before="120" w:line="360" w:lineRule="auto"/>
        <w:ind w:left="426" w:hanging="426"/>
        <w:jc w:val="both"/>
        <w:rPr>
          <w:color w:val="auto"/>
        </w:rPr>
      </w:pPr>
      <w:r>
        <w:rPr>
          <w:color w:val="auto"/>
        </w:rPr>
        <w:t xml:space="preserve">La Direttiva </w:t>
      </w:r>
      <w:r w:rsidR="001017FD">
        <w:rPr>
          <w:color w:val="auto"/>
        </w:rPr>
        <w:t xml:space="preserve">2014/94/UE </w:t>
      </w:r>
      <w:r>
        <w:rPr>
          <w:color w:val="auto"/>
        </w:rPr>
        <w:t>stabilisce</w:t>
      </w:r>
      <w:r w:rsidR="00997D3F">
        <w:rPr>
          <w:color w:val="auto"/>
        </w:rPr>
        <w:t>,</w:t>
      </w:r>
      <w:r>
        <w:rPr>
          <w:color w:val="auto"/>
        </w:rPr>
        <w:t xml:space="preserve"> altresì</w:t>
      </w:r>
      <w:r w:rsidR="00997D3F">
        <w:rPr>
          <w:color w:val="auto"/>
        </w:rPr>
        <w:t>,</w:t>
      </w:r>
      <w:r>
        <w:rPr>
          <w:color w:val="auto"/>
        </w:rPr>
        <w:t xml:space="preserve"> requisiti minimi per la costruzione dell’infrastruttura per i combustibili alternativi, inclusi i punti di ricarica per veicoli elettrici e i punti di rifornimento di gas naturale (GNL e GNC) e idrogeno, da attuarsi mediante i quadri strategici nazionali degli Stati membri, nonché le specifiche tecniche comuni per tali punti di ricarica e di rifornimento, e requisiti concernenti le informazioni agli utenti</w:t>
      </w:r>
      <w:r w:rsidR="00D9582F">
        <w:rPr>
          <w:color w:val="auto"/>
        </w:rPr>
        <w:t>.</w:t>
      </w:r>
    </w:p>
    <w:p w14:paraId="402FF0D1" w14:textId="356B90C3" w:rsidR="00CE09A2" w:rsidRPr="000B6E2D" w:rsidRDefault="00CE09A2" w:rsidP="00857BBC">
      <w:pPr>
        <w:pStyle w:val="Default"/>
        <w:numPr>
          <w:ilvl w:val="0"/>
          <w:numId w:val="3"/>
        </w:numPr>
        <w:tabs>
          <w:tab w:val="clear" w:pos="360"/>
          <w:tab w:val="num" w:pos="426"/>
        </w:tabs>
        <w:spacing w:before="120" w:line="360" w:lineRule="auto"/>
        <w:ind w:left="426" w:hanging="426"/>
        <w:jc w:val="both"/>
        <w:rPr>
          <w:color w:val="auto"/>
        </w:rPr>
      </w:pPr>
      <w:r w:rsidRPr="000B6E2D">
        <w:rPr>
          <w:color w:val="auto"/>
        </w:rPr>
        <w:t>Il Regolamento 2023/1804/UE, che abroga la Direttiva 2014/94/UE a decorrere dal 13 aprile 2024, stabilisce degli obiettivi mandatori per la diffusione di infrastrutture di ricarica accessibili al pubblico, al fine di garantire una rete adeguata in tutto il territorio europeo e rafforzando altresì i principi di interoperabilità e trasparenza a beneficio degli utenti finali.</w:t>
      </w:r>
    </w:p>
    <w:p w14:paraId="4DA162A4" w14:textId="15EC320E" w:rsidR="000421EF" w:rsidRDefault="000421EF" w:rsidP="00857BBC">
      <w:pPr>
        <w:pStyle w:val="Default"/>
        <w:numPr>
          <w:ilvl w:val="0"/>
          <w:numId w:val="3"/>
        </w:numPr>
        <w:tabs>
          <w:tab w:val="clear" w:pos="360"/>
          <w:tab w:val="num" w:pos="426"/>
        </w:tabs>
        <w:spacing w:before="120" w:line="360" w:lineRule="auto"/>
        <w:ind w:left="426" w:hanging="426"/>
        <w:jc w:val="both"/>
        <w:rPr>
          <w:color w:val="auto"/>
        </w:rPr>
      </w:pPr>
      <w:r>
        <w:rPr>
          <w:color w:val="auto"/>
        </w:rPr>
        <w:t>L’elettricità è un combustibile pulito, idoneo in particolare a favorire la diffusione</w:t>
      </w:r>
      <w:r w:rsidR="001017FD">
        <w:rPr>
          <w:color w:val="auto"/>
        </w:rPr>
        <w:t>,</w:t>
      </w:r>
      <w:r>
        <w:rPr>
          <w:color w:val="auto"/>
        </w:rPr>
        <w:t xml:space="preserve"> </w:t>
      </w:r>
      <w:r w:rsidR="001017FD">
        <w:rPr>
          <w:color w:val="auto"/>
        </w:rPr>
        <w:t xml:space="preserve">negli agglomerati urbani, </w:t>
      </w:r>
      <w:r>
        <w:rPr>
          <w:color w:val="auto"/>
        </w:rPr>
        <w:t>dei veicoli ad alimentazione elettrica, compresi quelli a due ruote, con vantaggi in termini di miglioramento della qualità dell’aria e riduzione dell’inquinamento acustico</w:t>
      </w:r>
      <w:r w:rsidR="00D9582F">
        <w:rPr>
          <w:color w:val="auto"/>
        </w:rPr>
        <w:t>.</w:t>
      </w:r>
    </w:p>
    <w:p w14:paraId="4352082B" w14:textId="776E2EAA" w:rsidR="00A3715C" w:rsidRPr="00857BBC" w:rsidRDefault="007F2E4D" w:rsidP="00857BBC">
      <w:pPr>
        <w:pStyle w:val="Default"/>
        <w:numPr>
          <w:ilvl w:val="0"/>
          <w:numId w:val="3"/>
        </w:numPr>
        <w:tabs>
          <w:tab w:val="clear" w:pos="360"/>
          <w:tab w:val="num" w:pos="426"/>
        </w:tabs>
        <w:spacing w:before="120" w:line="360" w:lineRule="auto"/>
        <w:ind w:left="426" w:hanging="426"/>
        <w:jc w:val="both"/>
        <w:rPr>
          <w:color w:val="auto"/>
        </w:rPr>
      </w:pPr>
      <w:r>
        <w:rPr>
          <w:color w:val="auto"/>
        </w:rPr>
        <w:t>EXWI</w:t>
      </w:r>
      <w:r w:rsidR="00901A6D" w:rsidRPr="00857BBC">
        <w:rPr>
          <w:color w:val="auto"/>
        </w:rPr>
        <w:t xml:space="preserve"> </w:t>
      </w:r>
      <w:r w:rsidR="00A3715C" w:rsidRPr="00857BBC">
        <w:rPr>
          <w:color w:val="auto"/>
        </w:rPr>
        <w:t>è in possesso di “garanzia di origine di elettricità prodotta da fonti energetiche rinnovabili”</w:t>
      </w:r>
      <w:r w:rsidR="008F275D" w:rsidRPr="00857BBC">
        <w:rPr>
          <w:color w:val="auto"/>
        </w:rPr>
        <w:t>. Il 100% dell’energia elettrica approvvigionata per la fornitura dei Siti nella sua titolarità, è certificata prodotta da impianti a fonte rinnovabile</w:t>
      </w:r>
      <w:r w:rsidR="00A3715C" w:rsidRPr="00857BBC">
        <w:rPr>
          <w:color w:val="auto"/>
        </w:rPr>
        <w:t>. L'elettricità così garantita è prodotta da fonti energetiche rinnovabili ai sensi del Decreto Legislativo 29 dicembre 2003, n. 387- Attuazione della direttiva 2001/77/CE relativa alla promozione dell'energia elettrica prodotta da fonti energetiche rinnovabili nel mercato interno dell'elettricità</w:t>
      </w:r>
      <w:r w:rsidR="00FD5635" w:rsidRPr="00857BBC">
        <w:rPr>
          <w:color w:val="auto"/>
        </w:rPr>
        <w:t>.</w:t>
      </w:r>
    </w:p>
    <w:p w14:paraId="3D102440" w14:textId="0921AD3A" w:rsidR="004265AC" w:rsidRPr="005A7259" w:rsidRDefault="00176B8B" w:rsidP="006A6F95">
      <w:pPr>
        <w:pStyle w:val="Paragrafoelenco"/>
        <w:numPr>
          <w:ilvl w:val="0"/>
          <w:numId w:val="15"/>
        </w:numPr>
        <w:spacing w:line="360" w:lineRule="auto"/>
        <w:ind w:left="426"/>
        <w:contextualSpacing/>
        <w:jc w:val="both"/>
        <w:rPr>
          <w:rFonts w:cstheme="minorHAnsi"/>
          <w:b/>
          <w:bCs/>
        </w:rPr>
      </w:pPr>
      <w:r w:rsidRPr="00D01D5F">
        <w:t>Il legislatore</w:t>
      </w:r>
      <w:r w:rsidR="00D01D5F" w:rsidRPr="00D01D5F">
        <w:t xml:space="preserve"> italiano</w:t>
      </w:r>
      <w:r w:rsidRPr="00D01D5F">
        <w:t xml:space="preserve"> ha adottato diverse misure volte a favorire lo sviluppo della mobilità elettrica</w:t>
      </w:r>
      <w:r w:rsidR="003D36F6" w:rsidRPr="00D01D5F">
        <w:t xml:space="preserve"> sul territorio </w:t>
      </w:r>
      <w:r w:rsidR="00D01D5F" w:rsidRPr="00D01D5F">
        <w:t>nazionale</w:t>
      </w:r>
      <w:r w:rsidRPr="00D01D5F">
        <w:t xml:space="preserve">, </w:t>
      </w:r>
      <w:r w:rsidR="00D01D5F" w:rsidRPr="00D01D5F">
        <w:t xml:space="preserve">anche con misure di semplificazione e agevolazione, </w:t>
      </w:r>
      <w:r w:rsidR="003D36F6" w:rsidRPr="00D01D5F">
        <w:t>stabilendo che “</w:t>
      </w:r>
      <w:r w:rsidR="003D36F6" w:rsidRPr="00EA6DB8">
        <w:rPr>
          <w:i/>
          <w:iCs/>
        </w:rPr>
        <w:t xml:space="preserve">I comuni possono prevedere la riduzione o l'esenzione del canone di cui all'articolo 1, comma 816, della legge 27 dicembre 2019 n. 160 per i punti di ricarica, nel caso in cui gli stessi eroghino energia di provenienza certificata da energia rinnovabile. In ogni caso, il canone di cui all'articolo 1, comma 816, della legge 27 dicembre 2019 n. 160 deve essere calcolato sullo spazio </w:t>
      </w:r>
      <w:r w:rsidR="003D36F6" w:rsidRPr="000B6E2D">
        <w:rPr>
          <w:i/>
          <w:iCs/>
        </w:rPr>
        <w:t>occupato dalle infrastrutture di ricarica senza considerare gli stalli di sosta degli autoveicoli che rimarranno nella disponibilità del pubblico</w:t>
      </w:r>
      <w:r w:rsidR="003D36F6" w:rsidRPr="000B6E2D">
        <w:t xml:space="preserve">” (Art. 57, comma </w:t>
      </w:r>
      <w:r w:rsidR="00D01D5F" w:rsidRPr="000B6E2D">
        <w:t>9</w:t>
      </w:r>
      <w:r w:rsidR="003D36F6" w:rsidRPr="000B6E2D">
        <w:t xml:space="preserve"> del </w:t>
      </w:r>
      <w:r w:rsidR="00D01D5F" w:rsidRPr="000B6E2D">
        <w:t>D</w:t>
      </w:r>
      <w:r w:rsidR="003D36F6" w:rsidRPr="000B6E2D">
        <w:t xml:space="preserve">.L. 16 luglio </w:t>
      </w:r>
      <w:r w:rsidR="003D36F6" w:rsidRPr="000B6E2D">
        <w:lastRenderedPageBreak/>
        <w:t xml:space="preserve">2020, n. 76, convertito, con modificazioni, dall’art. 1, comma 1, dalla Legge 11 settembre 2020, n. 120, </w:t>
      </w:r>
      <w:r w:rsidR="00D01D5F" w:rsidRPr="000B6E2D">
        <w:t xml:space="preserve">e </w:t>
      </w:r>
      <w:r w:rsidR="002D7C07" w:rsidRPr="000B6E2D">
        <w:t>ss.ii.; di seguito “DL Semplificazioni”</w:t>
      </w:r>
      <w:r w:rsidR="003D36F6" w:rsidRPr="000B6E2D">
        <w:t>)</w:t>
      </w:r>
      <w:r w:rsidR="004265AC" w:rsidRPr="000B6E2D">
        <w:t>.</w:t>
      </w:r>
    </w:p>
    <w:p w14:paraId="2F4B81CB" w14:textId="77777777" w:rsidR="004265AC" w:rsidRPr="005A7259" w:rsidRDefault="004265AC" w:rsidP="004265AC">
      <w:pPr>
        <w:spacing w:line="259" w:lineRule="auto"/>
        <w:ind w:left="66"/>
        <w:contextualSpacing/>
        <w:rPr>
          <w:rFonts w:cstheme="minorHAnsi"/>
          <w:color w:val="1A171B"/>
        </w:rPr>
      </w:pPr>
    </w:p>
    <w:p w14:paraId="7EBF1AB7" w14:textId="491FB94A" w:rsidR="004A7C22" w:rsidRPr="000B6E2D" w:rsidRDefault="002D7C07" w:rsidP="00BF0ADF">
      <w:pPr>
        <w:pStyle w:val="Default"/>
        <w:numPr>
          <w:ilvl w:val="0"/>
          <w:numId w:val="3"/>
        </w:numPr>
        <w:tabs>
          <w:tab w:val="clear" w:pos="360"/>
          <w:tab w:val="num" w:pos="426"/>
        </w:tabs>
        <w:spacing w:before="120" w:line="360" w:lineRule="auto"/>
        <w:ind w:left="426" w:hanging="426"/>
        <w:jc w:val="both"/>
        <w:rPr>
          <w:color w:val="auto"/>
        </w:rPr>
      </w:pPr>
      <w:bookmarkStart w:id="0" w:name="_Hlk162424305"/>
      <w:r w:rsidRPr="000B6E2D">
        <w:rPr>
          <w:color w:val="auto"/>
        </w:rPr>
        <w:t>Nell’ottica della</w:t>
      </w:r>
      <w:r w:rsidR="00686CE5" w:rsidRPr="000B6E2D">
        <w:rPr>
          <w:color w:val="auto"/>
        </w:rPr>
        <w:t xml:space="preserve"> s</w:t>
      </w:r>
      <w:r w:rsidR="00AE1D12" w:rsidRPr="000B6E2D">
        <w:rPr>
          <w:color w:val="auto"/>
        </w:rPr>
        <w:t xml:space="preserve">emplificazione dei procedimenti, </w:t>
      </w:r>
      <w:r w:rsidR="00A835AC" w:rsidRPr="000B6E2D">
        <w:rPr>
          <w:color w:val="auto"/>
        </w:rPr>
        <w:t xml:space="preserve">il </w:t>
      </w:r>
      <w:r w:rsidRPr="000B6E2D">
        <w:rPr>
          <w:color w:val="auto"/>
        </w:rPr>
        <w:t xml:space="preserve">medesimo DL Semplificazioni </w:t>
      </w:r>
      <w:r w:rsidR="00AE1D12" w:rsidRPr="000B6E2D">
        <w:rPr>
          <w:color w:val="auto"/>
        </w:rPr>
        <w:t>prevede la presentazione</w:t>
      </w:r>
      <w:r w:rsidR="00686CE5" w:rsidRPr="000B6E2D">
        <w:rPr>
          <w:color w:val="auto"/>
        </w:rPr>
        <w:t>,</w:t>
      </w:r>
      <w:r w:rsidR="00AE1D12" w:rsidRPr="000B6E2D">
        <w:rPr>
          <w:color w:val="auto"/>
        </w:rPr>
        <w:t xml:space="preserve"> </w:t>
      </w:r>
      <w:r w:rsidR="00686CE5" w:rsidRPr="000B6E2D">
        <w:rPr>
          <w:color w:val="auto"/>
        </w:rPr>
        <w:t xml:space="preserve">da parte del soggetto che effettua l’installazione delle infrastrutture di ricarica su suolo pubblico, </w:t>
      </w:r>
      <w:r w:rsidR="00AE1D12" w:rsidRPr="000B6E2D">
        <w:rPr>
          <w:color w:val="auto"/>
        </w:rPr>
        <w:t>di un’unica istanza per l’occupazione di suolo pubblico e le relative opere di connessione alla rete di distribuzione, con obbligo da parte della pubblica amministrazione competente di rilasciare il provvedimento entro il termine di 30 giorni.  Il medesimo DL Semplificazioni prevede altresì che il comune</w:t>
      </w:r>
      <w:r w:rsidR="00F21B9D" w:rsidRPr="000B6E2D">
        <w:t xml:space="preserve"> pubblichi l’avvenuto ri</w:t>
      </w:r>
      <w:r w:rsidR="00F21B9D" w:rsidRPr="000B6E2D">
        <w:softHyphen/>
        <w:t>cevimento dell’istanza di autorizzazione sul proprio sito istituzionale nonché sulla Piatta</w:t>
      </w:r>
      <w:r w:rsidR="00F21B9D" w:rsidRPr="000B6E2D">
        <w:softHyphen/>
        <w:t>forma unica nazionale</w:t>
      </w:r>
      <w:r w:rsidR="007223BC" w:rsidRPr="000B6E2D">
        <w:t xml:space="preserve"> e</w:t>
      </w:r>
      <w:r w:rsidR="004A7C22" w:rsidRPr="000B6E2D">
        <w:t xml:space="preserve">, </w:t>
      </w:r>
      <w:r w:rsidR="007223BC" w:rsidRPr="000B6E2D">
        <w:t xml:space="preserve">decorsi </w:t>
      </w:r>
      <w:r w:rsidR="00DF540A" w:rsidRPr="000B6E2D">
        <w:t xml:space="preserve">i successivi </w:t>
      </w:r>
      <w:r w:rsidR="007223BC" w:rsidRPr="000B6E2D">
        <w:t>quindici giorni</w:t>
      </w:r>
      <w:r w:rsidR="004A7C22" w:rsidRPr="000B6E2D">
        <w:t xml:space="preserve">, </w:t>
      </w:r>
      <w:r w:rsidR="00AE1D12" w:rsidRPr="000B6E2D">
        <w:t>possa essere</w:t>
      </w:r>
      <w:r w:rsidR="00E62C51" w:rsidRPr="000B6E2D">
        <w:t xml:space="preserve"> rilasciata l’autorizzazione dal soggetto istante. Si prevede inoltre che </w:t>
      </w:r>
      <w:r w:rsidR="000D5F04" w:rsidRPr="000B6E2D">
        <w:t>nel</w:t>
      </w:r>
      <w:r w:rsidR="00E62C51" w:rsidRPr="000B6E2D">
        <w:t xml:space="preserve"> caso </w:t>
      </w:r>
      <w:r w:rsidR="000D5F04" w:rsidRPr="000B6E2D">
        <w:t xml:space="preserve">in cui </w:t>
      </w:r>
      <w:r w:rsidR="004F4100" w:rsidRPr="000B6E2D">
        <w:t xml:space="preserve">l'autorizzazione sia richiesta da </w:t>
      </w:r>
      <w:r w:rsidR="00E62C51" w:rsidRPr="000B6E2D">
        <w:t xml:space="preserve">più </w:t>
      </w:r>
      <w:r w:rsidR="000D5F04" w:rsidRPr="000B6E2D">
        <w:t>soggetti</w:t>
      </w:r>
      <w:r w:rsidR="004F4100" w:rsidRPr="000B6E2D">
        <w:t xml:space="preserve"> </w:t>
      </w:r>
      <w:r w:rsidR="00C469A3" w:rsidRPr="000B6E2D">
        <w:t xml:space="preserve">e </w:t>
      </w:r>
      <w:r w:rsidR="00EC29D5" w:rsidRPr="000B6E2D">
        <w:t>non sia</w:t>
      </w:r>
      <w:r w:rsidR="00AA019D" w:rsidRPr="000B6E2D">
        <w:t xml:space="preserve">no tutti </w:t>
      </w:r>
      <w:r w:rsidR="00EC29D5" w:rsidRPr="000B6E2D">
        <w:t>compatibil</w:t>
      </w:r>
      <w:r w:rsidR="00AA019D" w:rsidRPr="000B6E2D">
        <w:t>i</w:t>
      </w:r>
      <w:r w:rsidR="00EC29D5" w:rsidRPr="000B6E2D">
        <w:t xml:space="preserve"> con</w:t>
      </w:r>
      <w:r w:rsidR="00AA019D" w:rsidRPr="000B6E2D">
        <w:t xml:space="preserve"> la disponibilità di spazi pubblici per la ricarica, </w:t>
      </w:r>
      <w:r w:rsidR="0090693B" w:rsidRPr="000B6E2D">
        <w:t xml:space="preserve">l’autorizzazione viene rilasciata a seguito di una procedura </w:t>
      </w:r>
      <w:r w:rsidR="002C38F8" w:rsidRPr="000B6E2D">
        <w:t>valutativa trasparente</w:t>
      </w:r>
      <w:r w:rsidR="00B356D2" w:rsidRPr="000B6E2D">
        <w:t xml:space="preserve"> non discriminatoria</w:t>
      </w:r>
      <w:bookmarkEnd w:id="0"/>
      <w:r w:rsidR="00B356D2" w:rsidRPr="000B6E2D">
        <w:t xml:space="preserve">. </w:t>
      </w:r>
    </w:p>
    <w:p w14:paraId="77780433" w14:textId="0E818E6D" w:rsidR="005A0A5D" w:rsidRDefault="007F2E4D" w:rsidP="00857BBC">
      <w:pPr>
        <w:pStyle w:val="Default"/>
        <w:numPr>
          <w:ilvl w:val="0"/>
          <w:numId w:val="3"/>
        </w:numPr>
        <w:tabs>
          <w:tab w:val="clear" w:pos="360"/>
          <w:tab w:val="num" w:pos="426"/>
        </w:tabs>
        <w:spacing w:before="120" w:line="360" w:lineRule="auto"/>
        <w:ind w:left="426" w:hanging="426"/>
        <w:jc w:val="both"/>
        <w:rPr>
          <w:color w:val="auto"/>
        </w:rPr>
      </w:pPr>
      <w:r w:rsidRPr="000B6E2D">
        <w:rPr>
          <w:color w:val="auto"/>
        </w:rPr>
        <w:t>EXWI</w:t>
      </w:r>
      <w:r w:rsidR="00B222FF" w:rsidRPr="000B6E2D">
        <w:rPr>
          <w:color w:val="auto"/>
        </w:rPr>
        <w:t xml:space="preserve"> </w:t>
      </w:r>
      <w:r w:rsidR="009174DD" w:rsidRPr="000B6E2D">
        <w:rPr>
          <w:color w:val="auto"/>
        </w:rPr>
        <w:t>considera la mobilità elettrica una significativa opportunità per l</w:t>
      </w:r>
      <w:r w:rsidR="009174DD" w:rsidRPr="0026308D">
        <w:rPr>
          <w:color w:val="auto"/>
        </w:rPr>
        <w:t>o sviluppo sostenibile nel settore dei trasporti e ha avviato un ampio programma di ricerca e di investimenti al fine di supportarne l’affermazione e la crescita nel medio termine</w:t>
      </w:r>
      <w:r w:rsidR="00D9582F">
        <w:rPr>
          <w:color w:val="auto"/>
        </w:rPr>
        <w:t>.</w:t>
      </w:r>
    </w:p>
    <w:p w14:paraId="5246131C" w14:textId="77777777" w:rsidR="00E271C8" w:rsidRDefault="006F634D" w:rsidP="00857BBC">
      <w:pPr>
        <w:pStyle w:val="Default"/>
        <w:numPr>
          <w:ilvl w:val="0"/>
          <w:numId w:val="3"/>
        </w:numPr>
        <w:tabs>
          <w:tab w:val="clear" w:pos="360"/>
          <w:tab w:val="num" w:pos="426"/>
        </w:tabs>
        <w:spacing w:before="120" w:line="360" w:lineRule="auto"/>
        <w:ind w:left="426" w:hanging="426"/>
        <w:jc w:val="both"/>
        <w:rPr>
          <w:color w:val="auto"/>
        </w:rPr>
      </w:pPr>
      <w:r>
        <w:rPr>
          <w:color w:val="auto"/>
        </w:rPr>
        <w:t xml:space="preserve">La </w:t>
      </w:r>
      <w:r w:rsidRPr="00EA6DB8">
        <w:rPr>
          <w:i/>
          <w:iCs/>
          <w:color w:val="auto"/>
        </w:rPr>
        <w:t>business line</w:t>
      </w:r>
      <w:r>
        <w:rPr>
          <w:color w:val="auto"/>
        </w:rPr>
        <w:t xml:space="preserve"> di </w:t>
      </w:r>
      <w:r w:rsidR="00CF4EB6" w:rsidRPr="00C62254">
        <w:rPr>
          <w:color w:val="auto"/>
        </w:rPr>
        <w:t>Enel</w:t>
      </w:r>
      <w:r w:rsidR="00B222FF" w:rsidRPr="00C62254">
        <w:rPr>
          <w:color w:val="auto"/>
        </w:rPr>
        <w:t xml:space="preserve"> </w:t>
      </w:r>
      <w:r w:rsidR="00643118">
        <w:rPr>
          <w:color w:val="auto"/>
        </w:rPr>
        <w:t xml:space="preserve">X </w:t>
      </w:r>
      <w:r w:rsidR="009174DD" w:rsidRPr="00C62254">
        <w:rPr>
          <w:color w:val="auto"/>
        </w:rPr>
        <w:t>ha ideato un sistema di infrastrutture intelligenti per la ricarica dei veicoli elettrici</w:t>
      </w:r>
      <w:r w:rsidR="00E271C8">
        <w:rPr>
          <w:color w:val="auto"/>
        </w:rPr>
        <w:t xml:space="preserve"> composto da diversi modelli</w:t>
      </w:r>
      <w:r w:rsidR="00643118">
        <w:rPr>
          <w:color w:val="auto"/>
        </w:rPr>
        <w:t xml:space="preserve"> che spaziano dalla ricarica in AC a quella in DC fornendo soluzioni adeguate a diverse tipologie di siti. </w:t>
      </w:r>
    </w:p>
    <w:p w14:paraId="6557F94E" w14:textId="77777777" w:rsidR="009174DD" w:rsidRDefault="00E271C8" w:rsidP="00857BBC">
      <w:pPr>
        <w:pStyle w:val="Default"/>
        <w:numPr>
          <w:ilvl w:val="0"/>
          <w:numId w:val="3"/>
        </w:numPr>
        <w:tabs>
          <w:tab w:val="clear" w:pos="360"/>
          <w:tab w:val="num" w:pos="426"/>
        </w:tabs>
        <w:spacing w:before="120" w:line="360" w:lineRule="auto"/>
        <w:ind w:left="426" w:hanging="426"/>
        <w:jc w:val="both"/>
        <w:rPr>
          <w:color w:val="auto"/>
        </w:rPr>
      </w:pPr>
      <w:r>
        <w:rPr>
          <w:color w:val="auto"/>
        </w:rPr>
        <w:t xml:space="preserve">Tutti i modelli di </w:t>
      </w:r>
      <w:r w:rsidR="004A5E68">
        <w:rPr>
          <w:color w:val="auto"/>
        </w:rPr>
        <w:t>cui sopra</w:t>
      </w:r>
      <w:r>
        <w:rPr>
          <w:color w:val="auto"/>
        </w:rPr>
        <w:t xml:space="preserve"> sono </w:t>
      </w:r>
      <w:r w:rsidR="009174DD" w:rsidRPr="00E271C8">
        <w:rPr>
          <w:color w:val="auto"/>
        </w:rPr>
        <w:t>gestit</w:t>
      </w:r>
      <w:r>
        <w:rPr>
          <w:color w:val="auto"/>
        </w:rPr>
        <w:t>i</w:t>
      </w:r>
      <w:r w:rsidR="009174DD" w:rsidRPr="00E271C8">
        <w:rPr>
          <w:color w:val="auto"/>
        </w:rPr>
        <w:t xml:space="preserve"> con le più avanzate tecnologie informatiche per il controllo e la gestione remota </w:t>
      </w:r>
      <w:r w:rsidR="009174DD" w:rsidRPr="0036442B">
        <w:t>in</w:t>
      </w:r>
      <w:r w:rsidR="009174DD" w:rsidRPr="00E271C8">
        <w:rPr>
          <w:color w:val="auto"/>
        </w:rPr>
        <w:t xml:space="preserve"> grado di rispondere alle attuali e future esigenze di una mobilità urbana evoluta e sostenibile.</w:t>
      </w:r>
    </w:p>
    <w:p w14:paraId="31401988" w14:textId="2CE37B5C" w:rsidR="00EB1DED" w:rsidRPr="0088024E" w:rsidRDefault="005D66BE" w:rsidP="0088024E">
      <w:pPr>
        <w:pStyle w:val="Default"/>
        <w:numPr>
          <w:ilvl w:val="0"/>
          <w:numId w:val="3"/>
        </w:numPr>
        <w:tabs>
          <w:tab w:val="clear" w:pos="360"/>
          <w:tab w:val="num" w:pos="426"/>
        </w:tabs>
        <w:spacing w:before="120" w:line="360" w:lineRule="auto"/>
        <w:ind w:left="426" w:hanging="426"/>
        <w:jc w:val="both"/>
        <w:rPr>
          <w:bCs/>
          <w:color w:val="auto"/>
        </w:rPr>
      </w:pPr>
      <w:r w:rsidRPr="009A7BDE">
        <w:rPr>
          <w:color w:val="auto"/>
        </w:rPr>
        <w:t xml:space="preserve">Il 19 novembre 2019 Enel X ha siglato </w:t>
      </w:r>
      <w:r w:rsidRPr="009A7BDE">
        <w:rPr>
          <w:color w:val="auto"/>
          <w:shd w:val="clear" w:color="auto" w:fill="FFFFFF"/>
        </w:rPr>
        <w:t xml:space="preserve">un Protocollo d'Intesa con Anglat (Associazione Nazionale Guida Legislazioni Andicappati Trasporti) a valle del quale sono state sviluppate soluzioni tecnologiche per la ricarica dei veicoli elettrici fruibili da parte di persone con disabilità. Gli stalli delle stazioni di ricarica sono stati ripensati secondo i criteri dello Universal Design, la metodologia progettuale che ha come obiettivo la progettazione e la realizzazione di edifici, prodotti e ambienti che siano accessibili a tutte le persone. </w:t>
      </w:r>
      <w:r w:rsidR="00EB1DED" w:rsidRPr="0088024E">
        <w:rPr>
          <w:color w:val="auto"/>
          <w:shd w:val="clear" w:color="auto" w:fill="FFFFFF"/>
        </w:rPr>
        <w:t xml:space="preserve"> </w:t>
      </w:r>
    </w:p>
    <w:p w14:paraId="63A3500B" w14:textId="1FEDA61C" w:rsidR="00232069" w:rsidRPr="004930E1" w:rsidRDefault="00232069" w:rsidP="00232069">
      <w:pPr>
        <w:pStyle w:val="Paragrafoelenco"/>
        <w:numPr>
          <w:ilvl w:val="0"/>
          <w:numId w:val="3"/>
        </w:numPr>
        <w:spacing w:line="360" w:lineRule="auto"/>
        <w:contextualSpacing/>
        <w:jc w:val="both"/>
        <w:rPr>
          <w:shd w:val="clear" w:color="auto" w:fill="FFFFFF"/>
        </w:rPr>
      </w:pPr>
      <w:r w:rsidRPr="004930E1">
        <w:rPr>
          <w:shd w:val="clear" w:color="auto" w:fill="FFFFFF"/>
        </w:rPr>
        <w:lastRenderedPageBreak/>
        <w:t>Il Comune è interessato all’installazione di sistemi di ricarica per veicoli elettrici in determinate aree di parcheggio del proprio territorio comunale considerando lo sviluppo della mobilità elettrica un fattore fondamentale per migliorare la qualità dell’ambiente e la riduzione dell’inquinamento atmosferico</w:t>
      </w:r>
      <w:r w:rsidR="00D9582F">
        <w:rPr>
          <w:shd w:val="clear" w:color="auto" w:fill="FFFFFF"/>
        </w:rPr>
        <w:t>.</w:t>
      </w:r>
    </w:p>
    <w:p w14:paraId="0B42A3C5" w14:textId="7B0A306C" w:rsidR="002B5AAB" w:rsidRPr="004930E1" w:rsidRDefault="002B5AAB" w:rsidP="002B5AAB">
      <w:pPr>
        <w:pStyle w:val="Paragrafoelenco"/>
        <w:numPr>
          <w:ilvl w:val="0"/>
          <w:numId w:val="3"/>
        </w:numPr>
        <w:spacing w:line="360" w:lineRule="auto"/>
        <w:contextualSpacing/>
        <w:jc w:val="both"/>
        <w:rPr>
          <w:shd w:val="clear" w:color="auto" w:fill="FFFFFF"/>
        </w:rPr>
      </w:pPr>
      <w:r w:rsidRPr="004930E1">
        <w:rPr>
          <w:shd w:val="clear" w:color="auto" w:fill="FFFFFF"/>
        </w:rPr>
        <w:t xml:space="preserve">Poste </w:t>
      </w:r>
      <w:r w:rsidR="004271A3">
        <w:rPr>
          <w:shd w:val="clear" w:color="auto" w:fill="FFFFFF"/>
        </w:rPr>
        <w:t>Italiane S.p.A.</w:t>
      </w:r>
      <w:r w:rsidR="002F012E">
        <w:rPr>
          <w:shd w:val="clear" w:color="auto" w:fill="FFFFFF"/>
        </w:rPr>
        <w:t xml:space="preserve"> (di seguito “Poste”)</w:t>
      </w:r>
      <w:r w:rsidR="004271A3">
        <w:rPr>
          <w:shd w:val="clear" w:color="auto" w:fill="FFFFFF"/>
        </w:rPr>
        <w:t xml:space="preserve"> </w:t>
      </w:r>
      <w:r w:rsidRPr="004930E1">
        <w:rPr>
          <w:shd w:val="clear" w:color="auto" w:fill="FFFFFF"/>
        </w:rPr>
        <w:t>è stata individuata come soggetto attuatore del “Progetto Polis-Case dei servizi di cittadinanza digitale”</w:t>
      </w:r>
      <w:r w:rsidR="00A211CD">
        <w:rPr>
          <w:shd w:val="clear" w:color="auto" w:fill="FFFFFF"/>
        </w:rPr>
        <w:t xml:space="preserve"> (di seguito anche “</w:t>
      </w:r>
      <w:r w:rsidR="00A211CD" w:rsidRPr="000B6E2D">
        <w:rPr>
          <w:b/>
          <w:bCs/>
          <w:shd w:val="clear" w:color="auto" w:fill="FFFFFF"/>
        </w:rPr>
        <w:t>POLIS</w:t>
      </w:r>
      <w:r w:rsidR="00A211CD">
        <w:rPr>
          <w:shd w:val="clear" w:color="auto" w:fill="FFFFFF"/>
        </w:rPr>
        <w:t>")</w:t>
      </w:r>
      <w:r w:rsidRPr="004930E1">
        <w:rPr>
          <w:shd w:val="clear" w:color="auto" w:fill="FFFFFF"/>
        </w:rPr>
        <w:t>,</w:t>
      </w:r>
      <w:r w:rsidR="00384405">
        <w:rPr>
          <w:shd w:val="clear" w:color="auto" w:fill="FFFFFF"/>
        </w:rPr>
        <w:t xml:space="preserve"> </w:t>
      </w:r>
      <w:r w:rsidRPr="004930E1">
        <w:rPr>
          <w:shd w:val="clear" w:color="auto" w:fill="FFFFFF"/>
        </w:rPr>
        <w:t>di cui all’art. 1 lett.</w:t>
      </w:r>
      <w:r w:rsidR="004271A3">
        <w:rPr>
          <w:shd w:val="clear" w:color="auto" w:fill="FFFFFF"/>
        </w:rPr>
        <w:t xml:space="preserve"> </w:t>
      </w:r>
      <w:r w:rsidRPr="004930E1">
        <w:rPr>
          <w:shd w:val="clear" w:color="auto" w:fill="FFFFFF"/>
        </w:rPr>
        <w:t>f) del D.L.6 maggio 2021 n.</w:t>
      </w:r>
      <w:r w:rsidR="004271A3">
        <w:rPr>
          <w:shd w:val="clear" w:color="auto" w:fill="FFFFFF"/>
        </w:rPr>
        <w:t xml:space="preserve"> </w:t>
      </w:r>
      <w:r w:rsidRPr="004930E1">
        <w:rPr>
          <w:shd w:val="clear" w:color="auto" w:fill="FFFFFF"/>
        </w:rPr>
        <w:t xml:space="preserve">59 convertito, con modificazioni, dalla legge </w:t>
      </w:r>
      <w:r w:rsidR="004271A3" w:rsidRPr="004930E1">
        <w:rPr>
          <w:shd w:val="clear" w:color="auto" w:fill="FFFFFF"/>
        </w:rPr>
        <w:t>1° luglio</w:t>
      </w:r>
      <w:r w:rsidRPr="004930E1">
        <w:rPr>
          <w:shd w:val="clear" w:color="auto" w:fill="FFFFFF"/>
        </w:rPr>
        <w:t xml:space="preserve"> 2021, n. 101</w:t>
      </w:r>
      <w:r w:rsidR="004271A3">
        <w:rPr>
          <w:shd w:val="clear" w:color="auto" w:fill="FFFFFF"/>
        </w:rPr>
        <w:t>,</w:t>
      </w:r>
      <w:r w:rsidRPr="004930E1">
        <w:rPr>
          <w:shd w:val="clear" w:color="auto" w:fill="FFFFFF"/>
        </w:rPr>
        <w:t xml:space="preserve"> che istituisce il Piano Nazionale per gli investimenti complementari (PNC) finalizzato ad integrare, con risorse nazionali, gli interventi del Piano Nazionale di Ripresa e Resilienza</w:t>
      </w:r>
      <w:r>
        <w:rPr>
          <w:shd w:val="clear" w:color="auto" w:fill="FFFFFF"/>
        </w:rPr>
        <w:t xml:space="preserve"> </w:t>
      </w:r>
      <w:r w:rsidRPr="004930E1">
        <w:rPr>
          <w:shd w:val="clear" w:color="auto" w:fill="FFFFFF"/>
        </w:rPr>
        <w:t>(PNRR</w:t>
      </w:r>
      <w:r w:rsidR="00D9582F" w:rsidRPr="004930E1">
        <w:rPr>
          <w:shd w:val="clear" w:color="auto" w:fill="FFFFFF"/>
        </w:rPr>
        <w:t>)</w:t>
      </w:r>
      <w:r w:rsidR="00D9582F">
        <w:rPr>
          <w:shd w:val="clear" w:color="auto" w:fill="FFFFFF"/>
        </w:rPr>
        <w:t>.</w:t>
      </w:r>
      <w:r w:rsidR="00D9582F" w:rsidRPr="004930E1">
        <w:rPr>
          <w:shd w:val="clear" w:color="auto" w:fill="FFFFFF"/>
        </w:rPr>
        <w:t xml:space="preserve"> </w:t>
      </w:r>
    </w:p>
    <w:p w14:paraId="16917404" w14:textId="57AE79D4" w:rsidR="0001588B" w:rsidRDefault="002F012E" w:rsidP="0001588B">
      <w:pPr>
        <w:pStyle w:val="Paragrafoelenco"/>
        <w:numPr>
          <w:ilvl w:val="0"/>
          <w:numId w:val="3"/>
        </w:numPr>
        <w:spacing w:line="360" w:lineRule="auto"/>
        <w:contextualSpacing/>
        <w:jc w:val="both"/>
        <w:rPr>
          <w:shd w:val="clear" w:color="auto" w:fill="FFFFFF"/>
        </w:rPr>
      </w:pPr>
      <w:r>
        <w:rPr>
          <w:shd w:val="clear" w:color="auto" w:fill="FFFFFF"/>
        </w:rPr>
        <w:t>L’A</w:t>
      </w:r>
      <w:r w:rsidR="006516E9" w:rsidRPr="004930E1">
        <w:rPr>
          <w:shd w:val="clear" w:color="auto" w:fill="FFFFFF"/>
        </w:rPr>
        <w:t xml:space="preserve">ll.1 al </w:t>
      </w:r>
      <w:r>
        <w:rPr>
          <w:shd w:val="clear" w:color="auto" w:fill="FFFFFF"/>
        </w:rPr>
        <w:t>D</w:t>
      </w:r>
      <w:r w:rsidR="006516E9" w:rsidRPr="004930E1">
        <w:rPr>
          <w:shd w:val="clear" w:color="auto" w:fill="FFFFFF"/>
        </w:rPr>
        <w:t xml:space="preserve">ecreto del Ministro dell’Economia e delle Finanze del 15 luglio 2021 prevede che il progetto </w:t>
      </w:r>
      <w:r w:rsidR="00B729AB">
        <w:rPr>
          <w:shd w:val="clear" w:color="auto" w:fill="FFFFFF"/>
        </w:rPr>
        <w:t>“</w:t>
      </w:r>
      <w:r w:rsidR="006516E9" w:rsidRPr="004930E1">
        <w:rPr>
          <w:shd w:val="clear" w:color="auto" w:fill="FFFFFF"/>
        </w:rPr>
        <w:t>P</w:t>
      </w:r>
      <w:r w:rsidR="00B729AB">
        <w:rPr>
          <w:shd w:val="clear" w:color="auto" w:fill="FFFFFF"/>
        </w:rPr>
        <w:t>OLIS”</w:t>
      </w:r>
      <w:r w:rsidR="006516E9" w:rsidRPr="004930E1">
        <w:rPr>
          <w:shd w:val="clear" w:color="auto" w:fill="FFFFFF"/>
        </w:rPr>
        <w:t xml:space="preserve"> si compon</w:t>
      </w:r>
      <w:r>
        <w:rPr>
          <w:shd w:val="clear" w:color="auto" w:fill="FFFFFF"/>
        </w:rPr>
        <w:t>ga</w:t>
      </w:r>
      <w:r w:rsidR="006516E9" w:rsidRPr="004930E1">
        <w:rPr>
          <w:shd w:val="clear" w:color="auto" w:fill="FFFFFF"/>
        </w:rPr>
        <w:t xml:space="preserve"> di due linee di intervento, una delle quali denominata “Sportello unico” che prevede interventi in 6.910 uffici postali per la realizzazione dello sportello per l’erogazione di servizi pubblici digitalmente potenziati e la realizzazione di un’infrastruttura per la ricarica dei veicoli elettrici</w:t>
      </w:r>
      <w:r w:rsidR="00D9582F">
        <w:rPr>
          <w:shd w:val="clear" w:color="auto" w:fill="FFFFFF"/>
        </w:rPr>
        <w:t>.</w:t>
      </w:r>
    </w:p>
    <w:p w14:paraId="35647C05" w14:textId="59CBA2AE" w:rsidR="000B6E2D" w:rsidRPr="000B6E2D" w:rsidRDefault="006516E9" w:rsidP="000B6E2D">
      <w:pPr>
        <w:pStyle w:val="Paragrafoelenco"/>
        <w:numPr>
          <w:ilvl w:val="0"/>
          <w:numId w:val="3"/>
        </w:numPr>
        <w:spacing w:line="360" w:lineRule="auto"/>
        <w:contextualSpacing/>
        <w:jc w:val="both"/>
        <w:rPr>
          <w:shd w:val="clear" w:color="auto" w:fill="FFFFFF"/>
        </w:rPr>
      </w:pPr>
      <w:r w:rsidRPr="004930E1">
        <w:rPr>
          <w:shd w:val="clear" w:color="auto" w:fill="FFFFFF"/>
        </w:rPr>
        <w:t xml:space="preserve">in tale ambito, Poste ha indetto procedura </w:t>
      </w:r>
      <w:r w:rsidRPr="00445881">
        <w:rPr>
          <w:shd w:val="clear" w:color="auto" w:fill="FFFFFF"/>
        </w:rPr>
        <w:t>aperta</w:t>
      </w:r>
      <w:r w:rsidR="00675D7E" w:rsidRPr="00445881">
        <w:rPr>
          <w:shd w:val="clear" w:color="auto" w:fill="FFFFFF"/>
        </w:rPr>
        <w:t xml:space="preserve"> </w:t>
      </w:r>
      <w:r w:rsidR="00675D7E" w:rsidRPr="00A33DBF">
        <w:rPr>
          <w:bCs/>
        </w:rPr>
        <w:t>ai sensi di quanto disposto dal D.lgs. n</w:t>
      </w:r>
      <w:r w:rsidR="00445881">
        <w:rPr>
          <w:bCs/>
        </w:rPr>
        <w:t xml:space="preserve">. </w:t>
      </w:r>
      <w:r w:rsidR="00675D7E" w:rsidRPr="00A33DBF">
        <w:rPr>
          <w:bCs/>
        </w:rPr>
        <w:t xml:space="preserve">50/2016 3 s.m.i. e della Direttiva 2014/25/UE </w:t>
      </w:r>
      <w:r w:rsidR="00675D7E" w:rsidRPr="00A33DBF">
        <w:t xml:space="preserve">per </w:t>
      </w:r>
      <w:r w:rsidR="00675D7E" w:rsidRPr="00A33DBF">
        <w:rPr>
          <w:bCs/>
        </w:rPr>
        <w:t>la “</w:t>
      </w:r>
      <w:r w:rsidR="00675D7E" w:rsidRPr="00A33DBF">
        <w:rPr>
          <w:i/>
          <w:iCs/>
        </w:rPr>
        <w:t>Predisposizione edile e impiantistica, fornitura e posa in opera, installazione, collaudo tecnico e funzionale,</w:t>
      </w:r>
      <w:r w:rsidR="00675D7E" w:rsidRPr="00A33DBF">
        <w:rPr>
          <w:i/>
        </w:rPr>
        <w:t xml:space="preserve"> messa in esercizio, gestione e manutenzione </w:t>
      </w:r>
      <w:r w:rsidR="00675D7E" w:rsidRPr="00A33DBF">
        <w:rPr>
          <w:i/>
          <w:iCs/>
        </w:rPr>
        <w:t>di</w:t>
      </w:r>
      <w:r w:rsidR="00675D7E" w:rsidRPr="00A33DBF">
        <w:rPr>
          <w:i/>
        </w:rPr>
        <w:t xml:space="preserve"> stazioni di ricarica </w:t>
      </w:r>
      <w:r w:rsidR="00675D7E" w:rsidRPr="00A33DBF">
        <w:rPr>
          <w:i/>
          <w:iCs/>
        </w:rPr>
        <w:t xml:space="preserve">(colonnine) </w:t>
      </w:r>
      <w:r w:rsidR="00675D7E" w:rsidRPr="00A33DBF">
        <w:rPr>
          <w:i/>
        </w:rPr>
        <w:t xml:space="preserve">ad uso pubblico per veicoli elettrici, presso parcheggi in prossimità </w:t>
      </w:r>
      <w:r w:rsidR="00675D7E" w:rsidRPr="00A33DBF">
        <w:rPr>
          <w:i/>
          <w:iCs/>
        </w:rPr>
        <w:t xml:space="preserve">degli Uffici Postali di Poste Italiane e successiva </w:t>
      </w:r>
      <w:r w:rsidR="00675D7E" w:rsidRPr="00A33DBF">
        <w:rPr>
          <w:i/>
        </w:rPr>
        <w:t>gestione complessiva</w:t>
      </w:r>
      <w:r w:rsidR="00675D7E" w:rsidRPr="00A33DBF">
        <w:rPr>
          <w:i/>
          <w:iCs/>
        </w:rPr>
        <w:t>,</w:t>
      </w:r>
      <w:r w:rsidR="00675D7E" w:rsidRPr="00A33DBF">
        <w:rPr>
          <w:i/>
        </w:rPr>
        <w:t xml:space="preserve"> in concessione onerosa</w:t>
      </w:r>
      <w:r w:rsidR="00675D7E" w:rsidRPr="00A33DBF">
        <w:rPr>
          <w:i/>
          <w:iCs/>
        </w:rPr>
        <w:t>,</w:t>
      </w:r>
      <w:r w:rsidR="00675D7E" w:rsidRPr="00A33DBF">
        <w:rPr>
          <w:i/>
        </w:rPr>
        <w:t xml:space="preserve"> dei dispositivi installati e </w:t>
      </w:r>
      <w:r w:rsidR="00675D7E" w:rsidRPr="00A33DBF">
        <w:rPr>
          <w:i/>
          <w:iCs/>
        </w:rPr>
        <w:t xml:space="preserve">dei </w:t>
      </w:r>
      <w:r w:rsidR="00675D7E" w:rsidRPr="00A33DBF">
        <w:rPr>
          <w:i/>
        </w:rPr>
        <w:t xml:space="preserve">servizi con </w:t>
      </w:r>
      <w:r w:rsidR="00675D7E" w:rsidRPr="00A33DBF">
        <w:rPr>
          <w:i/>
          <w:iCs/>
        </w:rPr>
        <w:t xml:space="preserve">assunzione del </w:t>
      </w:r>
      <w:r w:rsidR="00675D7E" w:rsidRPr="00A33DBF">
        <w:rPr>
          <w:i/>
        </w:rPr>
        <w:t>ruolo di Charge Point Operator (CPO</w:t>
      </w:r>
      <w:r w:rsidR="00675D7E" w:rsidRPr="00A33DBF">
        <w:rPr>
          <w:i/>
          <w:iCs/>
        </w:rPr>
        <w:t>)”,</w:t>
      </w:r>
      <w:r w:rsidR="00675D7E" w:rsidRPr="00A33DBF">
        <w:t xml:space="preserve"> attraverso accordi quadro nel rispetto della normativa vigente (“</w:t>
      </w:r>
      <w:r w:rsidR="00675D7E" w:rsidRPr="00A33DBF">
        <w:rPr>
          <w:b/>
          <w:bCs/>
        </w:rPr>
        <w:t>Procedura</w:t>
      </w:r>
      <w:r w:rsidR="00D9582F" w:rsidRPr="00A33DBF">
        <w:t>”)</w:t>
      </w:r>
      <w:r w:rsidR="00D9582F">
        <w:t>.</w:t>
      </w:r>
    </w:p>
    <w:p w14:paraId="0B699BF8" w14:textId="1FD32459" w:rsidR="00A014D2" w:rsidRPr="000B6E2D" w:rsidRDefault="0001588B" w:rsidP="000B6E2D">
      <w:pPr>
        <w:pStyle w:val="Paragrafoelenco"/>
        <w:numPr>
          <w:ilvl w:val="0"/>
          <w:numId w:val="3"/>
        </w:numPr>
        <w:spacing w:line="360" w:lineRule="auto"/>
        <w:contextualSpacing/>
        <w:jc w:val="both"/>
        <w:rPr>
          <w:shd w:val="clear" w:color="auto" w:fill="FFFFFF"/>
        </w:rPr>
      </w:pPr>
      <w:r>
        <w:rPr>
          <w:shd w:val="clear" w:color="auto" w:fill="FFFFFF"/>
        </w:rPr>
        <w:t>EXWI</w:t>
      </w:r>
      <w:r w:rsidR="007F0973" w:rsidRPr="004930E1">
        <w:rPr>
          <w:shd w:val="clear" w:color="auto" w:fill="FFFFFF"/>
        </w:rPr>
        <w:t xml:space="preserve"> è risultata aggiudicataria della </w:t>
      </w:r>
      <w:r w:rsidR="00675D7E">
        <w:rPr>
          <w:shd w:val="clear" w:color="auto" w:fill="FFFFFF"/>
        </w:rPr>
        <w:t>P</w:t>
      </w:r>
      <w:r w:rsidR="007F0973" w:rsidRPr="004930E1">
        <w:rPr>
          <w:shd w:val="clear" w:color="auto" w:fill="FFFFFF"/>
        </w:rPr>
        <w:t xml:space="preserve">rocedura ed ha stipulato in data </w:t>
      </w:r>
      <w:r w:rsidR="00357706">
        <w:rPr>
          <w:shd w:val="clear" w:color="auto" w:fill="FFFFFF"/>
        </w:rPr>
        <w:t>17/10/2023</w:t>
      </w:r>
      <w:r w:rsidR="007F0973" w:rsidRPr="005A31F6">
        <w:rPr>
          <w:color w:val="FF0000"/>
          <w:shd w:val="clear" w:color="auto" w:fill="FFFFFF"/>
        </w:rPr>
        <w:t xml:space="preserve"> </w:t>
      </w:r>
      <w:r w:rsidR="007F0973" w:rsidRPr="004930E1">
        <w:rPr>
          <w:shd w:val="clear" w:color="auto" w:fill="FFFFFF"/>
        </w:rPr>
        <w:t xml:space="preserve">con Poste </w:t>
      </w:r>
      <w:r w:rsidR="00357706">
        <w:rPr>
          <w:shd w:val="clear" w:color="auto" w:fill="FFFFFF"/>
        </w:rPr>
        <w:t>gli</w:t>
      </w:r>
      <w:r w:rsidR="007F0973" w:rsidRPr="004930E1">
        <w:rPr>
          <w:shd w:val="clear" w:color="auto" w:fill="FFFFFF"/>
        </w:rPr>
        <w:t xml:space="preserve"> </w:t>
      </w:r>
      <w:r w:rsidR="00357706">
        <w:rPr>
          <w:shd w:val="clear" w:color="auto" w:fill="FFFFFF"/>
        </w:rPr>
        <w:t>accordi quadro n</w:t>
      </w:r>
      <w:r w:rsidR="00A47FED">
        <w:rPr>
          <w:shd w:val="clear" w:color="auto" w:fill="FFFFFF"/>
        </w:rPr>
        <w:t>Poste, previa</w:t>
      </w:r>
      <w:r w:rsidR="00357706">
        <w:rPr>
          <w:shd w:val="clear" w:color="auto" w:fill="FFFFFF"/>
        </w:rPr>
        <w:t xml:space="preserve">Lotto 4 – Piemonte Valle d’Aosta), n. </w:t>
      </w:r>
      <w:r w:rsidR="00357706" w:rsidRPr="00357706">
        <w:rPr>
          <w:shd w:val="clear" w:color="auto" w:fill="FFFFFF"/>
        </w:rPr>
        <w:t>4490011600</w:t>
      </w:r>
      <w:r w:rsidR="00357706">
        <w:rPr>
          <w:shd w:val="clear" w:color="auto" w:fill="FFFFFF"/>
        </w:rPr>
        <w:t xml:space="preserve"> (Lotto 5 – Toscana Umbria Sardegna) e n. </w:t>
      </w:r>
      <w:r w:rsidR="00357706" w:rsidRPr="00357706">
        <w:rPr>
          <w:shd w:val="clear" w:color="auto" w:fill="FFFFFF"/>
        </w:rPr>
        <w:t xml:space="preserve">4490011601 </w:t>
      </w:r>
      <w:r w:rsidR="00357706">
        <w:rPr>
          <w:shd w:val="clear" w:color="auto" w:fill="FFFFFF"/>
        </w:rPr>
        <w:t xml:space="preserve">(Lotto </w:t>
      </w:r>
      <w:r w:rsidR="0012510A">
        <w:rPr>
          <w:shd w:val="clear" w:color="auto" w:fill="FFFFFF"/>
        </w:rPr>
        <w:t>6</w:t>
      </w:r>
      <w:r w:rsidR="00357706">
        <w:rPr>
          <w:shd w:val="clear" w:color="auto" w:fill="FFFFFF"/>
        </w:rPr>
        <w:t xml:space="preserve"> – Lazio Campania) (di seguito “</w:t>
      </w:r>
      <w:r w:rsidR="007F0973" w:rsidRPr="004930E1">
        <w:rPr>
          <w:shd w:val="clear" w:color="auto" w:fill="FFFFFF"/>
        </w:rPr>
        <w:t>Accord</w:t>
      </w:r>
      <w:r w:rsidR="00357706">
        <w:rPr>
          <w:shd w:val="clear" w:color="auto" w:fill="FFFFFF"/>
        </w:rPr>
        <w:t>i</w:t>
      </w:r>
      <w:r w:rsidR="007F0973" w:rsidRPr="004930E1">
        <w:rPr>
          <w:shd w:val="clear" w:color="auto" w:fill="FFFFFF"/>
        </w:rPr>
        <w:t xml:space="preserve"> Quadro</w:t>
      </w:r>
      <w:r w:rsidR="00357706">
        <w:rPr>
          <w:shd w:val="clear" w:color="auto" w:fill="FFFFFF"/>
        </w:rPr>
        <w:t>”)</w:t>
      </w:r>
      <w:r w:rsidR="007F0973" w:rsidRPr="004930E1">
        <w:rPr>
          <w:shd w:val="clear" w:color="auto" w:fill="FFFFFF"/>
        </w:rPr>
        <w:t xml:space="preserve"> per la disciplina dei rispettivi obblighi e</w:t>
      </w:r>
      <w:r w:rsidR="00B46B07">
        <w:rPr>
          <w:shd w:val="clear" w:color="auto" w:fill="FFFFFF"/>
        </w:rPr>
        <w:t xml:space="preserve"> </w:t>
      </w:r>
      <w:r w:rsidR="007F0973" w:rsidRPr="004930E1">
        <w:rPr>
          <w:shd w:val="clear" w:color="auto" w:fill="FFFFFF"/>
        </w:rPr>
        <w:t xml:space="preserve">pertanto provvederà, per l’intera durata del predetto Accordo Quadro ed in esecuzione dello stesso, alla fornitura ed installazione di </w:t>
      </w:r>
      <w:r w:rsidR="00445881">
        <w:rPr>
          <w:shd w:val="clear" w:color="auto" w:fill="FFFFFF"/>
        </w:rPr>
        <w:t>s</w:t>
      </w:r>
      <w:r w:rsidR="007F0973" w:rsidRPr="004930E1">
        <w:rPr>
          <w:shd w:val="clear" w:color="auto" w:fill="FFFFFF"/>
        </w:rPr>
        <w:t>tazioni di ricarica di veicoli elettrici sia sulle aree di proprietà e/o nella disponibilità di Poste che su aree pubbliche da individuare d’intesa con le Amministrazioni Locali o altri Enti/Società</w:t>
      </w:r>
      <w:r w:rsidR="006C035A">
        <w:rPr>
          <w:shd w:val="clear" w:color="auto" w:fill="FFFFFF"/>
        </w:rPr>
        <w:t xml:space="preserve"> </w:t>
      </w:r>
      <w:r w:rsidR="007F0973" w:rsidRPr="004930E1">
        <w:rPr>
          <w:shd w:val="clear" w:color="auto" w:fill="FFFFFF"/>
        </w:rPr>
        <w:t>e su consenso preventivo di Poste,  previa formalizzazione di apposita intesa  con le Amministrazioni stesse</w:t>
      </w:r>
      <w:r w:rsidR="00D9582F">
        <w:rPr>
          <w:shd w:val="clear" w:color="auto" w:fill="FFFFFF"/>
        </w:rPr>
        <w:t>.</w:t>
      </w:r>
      <w:r w:rsidR="007F0973" w:rsidRPr="004930E1">
        <w:rPr>
          <w:shd w:val="clear" w:color="auto" w:fill="FFFFFF"/>
        </w:rPr>
        <w:t xml:space="preserve">     </w:t>
      </w:r>
    </w:p>
    <w:p w14:paraId="7F51CB3B" w14:textId="7A5B95B7" w:rsidR="0001588B" w:rsidRPr="000B6E2D" w:rsidRDefault="00A014D2" w:rsidP="000B6E2D">
      <w:pPr>
        <w:pStyle w:val="Paragrafoelenco"/>
        <w:numPr>
          <w:ilvl w:val="0"/>
          <w:numId w:val="3"/>
        </w:numPr>
        <w:spacing w:line="360" w:lineRule="auto"/>
        <w:contextualSpacing/>
        <w:jc w:val="both"/>
        <w:rPr>
          <w:shd w:val="clear" w:color="auto" w:fill="FFFFFF"/>
        </w:rPr>
      </w:pPr>
      <w:r>
        <w:rPr>
          <w:shd w:val="clear" w:color="auto" w:fill="FFFFFF"/>
        </w:rPr>
        <w:lastRenderedPageBreak/>
        <w:t>La Procedura prevede che, alla scadenza degli Accordi Quadro stipulati tra Poste ed EXWI, Poste, o altro soggetto</w:t>
      </w:r>
      <w:r w:rsidRPr="00A014D2">
        <w:rPr>
          <w:shd w:val="clear" w:color="auto" w:fill="FFFFFF"/>
        </w:rPr>
        <w:t xml:space="preserve"> indicato da Poste, subentr</w:t>
      </w:r>
      <w:r>
        <w:rPr>
          <w:shd w:val="clear" w:color="auto" w:fill="FFFFFF"/>
        </w:rPr>
        <w:t xml:space="preserve">i in qualità di concessionario nella gestione delle Infrastrutture di ricarica e, conseguentemente, subentri nel presente </w:t>
      </w:r>
      <w:r w:rsidRPr="00A014D2">
        <w:rPr>
          <w:shd w:val="clear" w:color="auto" w:fill="FFFFFF"/>
        </w:rPr>
        <w:t xml:space="preserve">Protocollo che proseguirà sino alla scadenza prevista. In tale caso Poste, o altro </w:t>
      </w:r>
      <w:r>
        <w:rPr>
          <w:shd w:val="clear" w:color="auto" w:fill="FFFFFF"/>
        </w:rPr>
        <w:t>soggetto</w:t>
      </w:r>
      <w:r w:rsidRPr="00A014D2">
        <w:rPr>
          <w:shd w:val="clear" w:color="auto" w:fill="FFFFFF"/>
        </w:rPr>
        <w:t xml:space="preserve"> indicato da Poste, assumerà tutti gli impegni e obblighi di cui al presente Protocollo, in quanto compatibili</w:t>
      </w:r>
      <w:r w:rsidR="00D9582F">
        <w:rPr>
          <w:shd w:val="clear" w:color="auto" w:fill="FFFFFF"/>
        </w:rPr>
        <w:t>.</w:t>
      </w:r>
    </w:p>
    <w:p w14:paraId="1C8F917E" w14:textId="67B728C2" w:rsidR="000A1BFE" w:rsidRPr="000B6E2D" w:rsidRDefault="00805F87" w:rsidP="000B6E2D">
      <w:pPr>
        <w:pStyle w:val="Paragrafoelenco"/>
        <w:numPr>
          <w:ilvl w:val="0"/>
          <w:numId w:val="3"/>
        </w:numPr>
        <w:spacing w:line="360" w:lineRule="auto"/>
        <w:contextualSpacing/>
        <w:jc w:val="both"/>
        <w:rPr>
          <w:shd w:val="clear" w:color="auto" w:fill="FFFFFF"/>
        </w:rPr>
      </w:pPr>
      <w:r>
        <w:rPr>
          <w:shd w:val="clear" w:color="auto" w:fill="FFFFFF"/>
        </w:rPr>
        <w:t>EXWI</w:t>
      </w:r>
      <w:r w:rsidR="007F0973" w:rsidRPr="004930E1">
        <w:rPr>
          <w:shd w:val="clear" w:color="auto" w:fill="FFFFFF"/>
        </w:rPr>
        <w:t xml:space="preserve"> ricopre il ruolo di Charging Point Operator (CPO), ovvero il soggetto che installa e gestisce l'infrastruttura di ricarica composta da uno o più punti di ricarica (di seguito per brevità “Infrastrutture di Ricarica” </w:t>
      </w:r>
      <w:r w:rsidR="00287B2B">
        <w:rPr>
          <w:shd w:val="clear" w:color="auto" w:fill="FFFFFF"/>
        </w:rPr>
        <w:t>o “IdR”</w:t>
      </w:r>
      <w:r w:rsidR="007F0973" w:rsidRPr="004930E1">
        <w:rPr>
          <w:shd w:val="clear" w:color="auto" w:fill="FFFFFF"/>
        </w:rPr>
        <w:t>) per la mobilità elettrica da un punto di vista tecnico e operativo, controllandone gli accessi e occupandosi della gestione quotidiana dell’infrastruttura, della manutenzione e delle eventuali riparazioni da compiere</w:t>
      </w:r>
      <w:r w:rsidR="00D9582F">
        <w:rPr>
          <w:shd w:val="clear" w:color="auto" w:fill="FFFFFF"/>
        </w:rPr>
        <w:t>.</w:t>
      </w:r>
      <w:r w:rsidR="00D9582F" w:rsidRPr="004930E1">
        <w:rPr>
          <w:shd w:val="clear" w:color="auto" w:fill="FFFFFF"/>
        </w:rPr>
        <w:t xml:space="preserve"> </w:t>
      </w:r>
    </w:p>
    <w:p w14:paraId="5AB21E89" w14:textId="2A93CFD1" w:rsidR="000B6E2D" w:rsidRPr="000B6E2D" w:rsidRDefault="00445881" w:rsidP="000B6E2D">
      <w:pPr>
        <w:pStyle w:val="Paragrafoelenco"/>
        <w:numPr>
          <w:ilvl w:val="0"/>
          <w:numId w:val="3"/>
        </w:numPr>
        <w:spacing w:line="360" w:lineRule="auto"/>
        <w:contextualSpacing/>
        <w:jc w:val="both"/>
        <w:rPr>
          <w:shd w:val="clear" w:color="auto" w:fill="FFFFFF"/>
        </w:rPr>
      </w:pPr>
      <w:r w:rsidRPr="004124EC">
        <w:rPr>
          <w:shd w:val="clear" w:color="auto" w:fill="FFFFFF"/>
        </w:rPr>
        <w:t>EXWI in qualità di</w:t>
      </w:r>
      <w:r w:rsidR="007F0973" w:rsidRPr="004124EC">
        <w:rPr>
          <w:shd w:val="clear" w:color="auto" w:fill="FFFFFF"/>
        </w:rPr>
        <w:t xml:space="preserve"> CPO </w:t>
      </w:r>
      <w:r w:rsidRPr="004124EC">
        <w:rPr>
          <w:shd w:val="clear" w:color="auto" w:fill="FFFFFF"/>
        </w:rPr>
        <w:t>gestisce</w:t>
      </w:r>
      <w:r w:rsidR="007F0973" w:rsidRPr="004124EC">
        <w:rPr>
          <w:shd w:val="clear" w:color="auto" w:fill="FFFFFF"/>
        </w:rPr>
        <w:t>, quale concessionario</w:t>
      </w:r>
      <w:r w:rsidRPr="004124EC">
        <w:rPr>
          <w:shd w:val="clear" w:color="auto" w:fill="FFFFFF"/>
        </w:rPr>
        <w:t xml:space="preserve"> in virtù dell’Accordo Quadro</w:t>
      </w:r>
      <w:r w:rsidR="007F0973" w:rsidRPr="004124EC">
        <w:rPr>
          <w:shd w:val="clear" w:color="auto" w:fill="FFFFFF"/>
        </w:rPr>
        <w:t xml:space="preserve"> come sopra </w:t>
      </w:r>
      <w:r w:rsidR="000F3AD3" w:rsidRPr="004124EC">
        <w:rPr>
          <w:shd w:val="clear" w:color="auto" w:fill="FFFFFF"/>
        </w:rPr>
        <w:t>precisato, delle</w:t>
      </w:r>
      <w:r w:rsidR="007F0973" w:rsidRPr="004124EC">
        <w:rPr>
          <w:shd w:val="clear" w:color="auto" w:fill="FFFFFF"/>
        </w:rPr>
        <w:t xml:space="preserve"> </w:t>
      </w:r>
      <w:r w:rsidR="003B5B57">
        <w:rPr>
          <w:shd w:val="clear" w:color="auto" w:fill="FFFFFF"/>
        </w:rPr>
        <w:t>IDR</w:t>
      </w:r>
      <w:r w:rsidR="007F0973" w:rsidRPr="004124EC">
        <w:rPr>
          <w:shd w:val="clear" w:color="auto" w:fill="FFFFFF"/>
        </w:rPr>
        <w:t xml:space="preserve"> di proprietà di Poste Italiane curandone tutti gli aspetti tecnici e operativi.</w:t>
      </w:r>
      <w:r w:rsidRPr="004124EC">
        <w:rPr>
          <w:shd w:val="clear" w:color="auto" w:fill="FFFFFF"/>
        </w:rPr>
        <w:t xml:space="preserve"> </w:t>
      </w:r>
      <w:r w:rsidR="007F0973" w:rsidRPr="004124EC">
        <w:rPr>
          <w:shd w:val="clear" w:color="auto" w:fill="FFFFFF"/>
        </w:rPr>
        <w:t xml:space="preserve">Tutti </w:t>
      </w:r>
      <w:r w:rsidR="00B97580">
        <w:rPr>
          <w:shd w:val="clear" w:color="auto" w:fill="FFFFFF"/>
        </w:rPr>
        <w:t>le</w:t>
      </w:r>
      <w:r w:rsidR="003B5B57">
        <w:rPr>
          <w:shd w:val="clear" w:color="auto" w:fill="FFFFFF"/>
        </w:rPr>
        <w:t>IDR</w:t>
      </w:r>
      <w:r w:rsidR="007F0973" w:rsidRPr="004124EC">
        <w:rPr>
          <w:shd w:val="clear" w:color="auto" w:fill="FFFFFF"/>
        </w:rPr>
        <w:t xml:space="preserve"> </w:t>
      </w:r>
      <w:r w:rsidR="00B97580" w:rsidRPr="004124EC">
        <w:rPr>
          <w:shd w:val="clear" w:color="auto" w:fill="FFFFFF"/>
        </w:rPr>
        <w:t>installat</w:t>
      </w:r>
      <w:r w:rsidR="00B97580">
        <w:rPr>
          <w:shd w:val="clear" w:color="auto" w:fill="FFFFFF"/>
        </w:rPr>
        <w:t>e</w:t>
      </w:r>
      <w:r w:rsidR="00B97580" w:rsidRPr="004124EC">
        <w:rPr>
          <w:shd w:val="clear" w:color="auto" w:fill="FFFFFF"/>
        </w:rPr>
        <w:t xml:space="preserve"> </w:t>
      </w:r>
      <w:r w:rsidR="007F0973" w:rsidRPr="004124EC">
        <w:rPr>
          <w:shd w:val="clear" w:color="auto" w:fill="FFFFFF"/>
        </w:rPr>
        <w:t xml:space="preserve">e </w:t>
      </w:r>
      <w:r w:rsidR="00B97580" w:rsidRPr="004124EC">
        <w:rPr>
          <w:shd w:val="clear" w:color="auto" w:fill="FFFFFF"/>
        </w:rPr>
        <w:t>gestit</w:t>
      </w:r>
      <w:r w:rsidR="00B97580">
        <w:rPr>
          <w:shd w:val="clear" w:color="auto" w:fill="FFFFFF"/>
        </w:rPr>
        <w:t>e</w:t>
      </w:r>
      <w:r w:rsidR="00B97580" w:rsidRPr="004124EC">
        <w:rPr>
          <w:shd w:val="clear" w:color="auto" w:fill="FFFFFF"/>
        </w:rPr>
        <w:t xml:space="preserve"> </w:t>
      </w:r>
      <w:r w:rsidR="007F0973" w:rsidRPr="004124EC">
        <w:rPr>
          <w:shd w:val="clear" w:color="auto" w:fill="FFFFFF"/>
        </w:rPr>
        <w:t xml:space="preserve">da </w:t>
      </w:r>
      <w:r w:rsidR="00BE5C84" w:rsidRPr="004124EC">
        <w:rPr>
          <w:shd w:val="clear" w:color="auto" w:fill="FFFFFF"/>
        </w:rPr>
        <w:t>EX</w:t>
      </w:r>
      <w:r w:rsidR="000F3AD3" w:rsidRPr="004124EC">
        <w:rPr>
          <w:shd w:val="clear" w:color="auto" w:fill="FFFFFF"/>
        </w:rPr>
        <w:t>WI</w:t>
      </w:r>
      <w:r w:rsidR="007F0973" w:rsidRPr="004124EC">
        <w:rPr>
          <w:shd w:val="clear" w:color="auto" w:fill="FFFFFF"/>
        </w:rPr>
        <w:t xml:space="preserve"> sono dotat</w:t>
      </w:r>
      <w:r w:rsidR="00B97580">
        <w:rPr>
          <w:shd w:val="clear" w:color="auto" w:fill="FFFFFF"/>
        </w:rPr>
        <w:t>e</w:t>
      </w:r>
      <w:r w:rsidR="007F0973" w:rsidRPr="004124EC">
        <w:rPr>
          <w:shd w:val="clear" w:color="auto" w:fill="FFFFFF"/>
        </w:rPr>
        <w:t xml:space="preserve"> di tecnologie informatiche per la gestione da remoto e sono in grado di rispondere alle esigenze attuali e future della mobilità elettrica</w:t>
      </w:r>
      <w:r w:rsidR="00D9582F">
        <w:rPr>
          <w:shd w:val="clear" w:color="auto" w:fill="FFFFFF"/>
        </w:rPr>
        <w:t>.</w:t>
      </w:r>
    </w:p>
    <w:p w14:paraId="38C66DB5" w14:textId="77777777" w:rsidR="005D66BE" w:rsidRPr="005D66BE" w:rsidRDefault="005D66BE" w:rsidP="005D66BE">
      <w:pPr>
        <w:pStyle w:val="Default"/>
        <w:spacing w:before="120" w:line="360" w:lineRule="auto"/>
        <w:jc w:val="both"/>
        <w:rPr>
          <w:bCs/>
          <w:highlight w:val="yellow"/>
        </w:rPr>
      </w:pPr>
    </w:p>
    <w:p w14:paraId="2F6B9E22" w14:textId="77777777" w:rsidR="003B6F18" w:rsidRPr="00C71876" w:rsidRDefault="003B6F18" w:rsidP="0026308D">
      <w:pPr>
        <w:spacing w:line="360" w:lineRule="auto"/>
        <w:jc w:val="center"/>
        <w:rPr>
          <w:b/>
          <w:bCs/>
        </w:rPr>
      </w:pPr>
      <w:r w:rsidRPr="0026308D">
        <w:rPr>
          <w:b/>
          <w:bCs/>
        </w:rPr>
        <w:t>Tutto ciò premesso e considerato,</w:t>
      </w:r>
      <w:r>
        <w:rPr>
          <w:b/>
          <w:bCs/>
        </w:rPr>
        <w:t xml:space="preserve"> </w:t>
      </w:r>
      <w:r w:rsidRPr="0026308D">
        <w:rPr>
          <w:b/>
          <w:bCs/>
          <w:color w:val="000000"/>
        </w:rPr>
        <w:t>le Parti come sopra rappresentate</w:t>
      </w:r>
    </w:p>
    <w:p w14:paraId="4E9E4EF9" w14:textId="77777777" w:rsidR="003B6F18" w:rsidRPr="0026308D" w:rsidRDefault="003B6F18" w:rsidP="0026308D">
      <w:pPr>
        <w:spacing w:line="360" w:lineRule="auto"/>
        <w:jc w:val="center"/>
        <w:rPr>
          <w:b/>
          <w:bCs/>
          <w:color w:val="000000"/>
        </w:rPr>
      </w:pPr>
      <w:r w:rsidRPr="0026308D">
        <w:rPr>
          <w:b/>
          <w:bCs/>
          <w:color w:val="000000"/>
        </w:rPr>
        <w:t xml:space="preserve"> convengono quanto segue:</w:t>
      </w:r>
    </w:p>
    <w:p w14:paraId="2A489162" w14:textId="77777777" w:rsidR="00ED52A2" w:rsidRDefault="00ED52A2" w:rsidP="0026308D">
      <w:pPr>
        <w:pStyle w:val="Titolo1"/>
        <w:ind w:left="0" w:firstLine="0"/>
        <w:rPr>
          <w:lang w:val="it-IT"/>
        </w:rPr>
      </w:pPr>
      <w:r>
        <w:rPr>
          <w:lang w:val="it-IT"/>
        </w:rPr>
        <w:t>PREMESSE</w:t>
      </w:r>
    </w:p>
    <w:p w14:paraId="3CFE17CC" w14:textId="77777777" w:rsidR="00ED52A2" w:rsidRDefault="00ED52A2" w:rsidP="009602B0"/>
    <w:p w14:paraId="7AE3B39D" w14:textId="145995E0" w:rsidR="00ED52A2" w:rsidRDefault="00ED52A2" w:rsidP="000B6E2D">
      <w:pPr>
        <w:spacing w:line="360" w:lineRule="auto"/>
        <w:jc w:val="both"/>
      </w:pPr>
      <w:r w:rsidRPr="00ED52A2">
        <w:t>Le premesse costituiscono parte integrante e sostanziale del presente Protocollo di Intesa</w:t>
      </w:r>
      <w:r w:rsidR="006C035A">
        <w:t xml:space="preserve"> (di seguito, “Protocollo”</w:t>
      </w:r>
      <w:r w:rsidR="002E6269">
        <w:t>)</w:t>
      </w:r>
      <w:r w:rsidRPr="00ED52A2">
        <w:t>.</w:t>
      </w:r>
    </w:p>
    <w:p w14:paraId="0C6E8B52" w14:textId="77777777" w:rsidR="00997D3F" w:rsidRPr="00ED52A2" w:rsidRDefault="00997D3F" w:rsidP="000B6E2D">
      <w:pPr>
        <w:spacing w:line="360" w:lineRule="auto"/>
        <w:jc w:val="both"/>
      </w:pPr>
    </w:p>
    <w:p w14:paraId="07E370E1" w14:textId="77777777" w:rsidR="003B6F18" w:rsidRPr="00BD0388" w:rsidRDefault="003B6F18" w:rsidP="0026308D">
      <w:pPr>
        <w:pStyle w:val="Titolo1"/>
        <w:ind w:left="0" w:firstLine="0"/>
        <w:rPr>
          <w:lang w:val="it-IT"/>
        </w:rPr>
      </w:pPr>
      <w:r w:rsidRPr="00BD0388">
        <w:rPr>
          <w:lang w:val="it-IT"/>
        </w:rPr>
        <w:t>OGGETTO</w:t>
      </w:r>
    </w:p>
    <w:p w14:paraId="3B6E2208" w14:textId="77777777" w:rsidR="003B6F18" w:rsidRPr="00BD0388" w:rsidRDefault="003B6F18" w:rsidP="005851A1">
      <w:pPr>
        <w:pStyle w:val="Paragrafoelenco"/>
        <w:ind w:left="0"/>
        <w:rPr>
          <w:lang w:eastAsia="en-US"/>
        </w:rPr>
      </w:pPr>
    </w:p>
    <w:p w14:paraId="0B1C72E3" w14:textId="2A156B76" w:rsidR="00BD7F44" w:rsidRDefault="00BD7F44" w:rsidP="00171EFF">
      <w:pPr>
        <w:spacing w:line="360" w:lineRule="auto"/>
        <w:jc w:val="both"/>
      </w:pPr>
      <w:r w:rsidRPr="007379E6">
        <w:t>Con il presente Protocollo, le Parti intendono disciplinare i reciproci impegni in merit</w:t>
      </w:r>
      <w:r w:rsidR="00582ED6">
        <w:t>o alla</w:t>
      </w:r>
      <w:r w:rsidR="00F734A7">
        <w:t xml:space="preserve"> </w:t>
      </w:r>
      <w:r w:rsidRPr="007379E6">
        <w:t xml:space="preserve">realizzazione di una rete di Infrastrutture di Ricarica per veicoli elettrici nell’ambito del territorio comunale che EXWI dovrà installare </w:t>
      </w:r>
      <w:r w:rsidR="005A31F6">
        <w:t>quale aggiudicatario dell’Accordo Quadro di cui alle precedenti premesse, fermo restando l’esclusiva responsabilità di EXWI</w:t>
      </w:r>
      <w:r w:rsidRPr="007379E6">
        <w:t>.</w:t>
      </w:r>
      <w:r w:rsidR="00EC3E9A">
        <w:t xml:space="preserve"> </w:t>
      </w:r>
      <w:r w:rsidR="00084F05">
        <w:t>Si rappresenta che, come previsto dalla Procedura</w:t>
      </w:r>
      <w:r w:rsidR="00084F05" w:rsidRPr="00084F05">
        <w:t>, alla scadenza degli Accordi Quadro stipulati tra Poste ed EXWI, Poste, o altro soggetto indicato da Poste, subentr</w:t>
      </w:r>
      <w:r w:rsidR="00084F05">
        <w:t>erà</w:t>
      </w:r>
      <w:r w:rsidR="00084F05" w:rsidRPr="00084F05">
        <w:t xml:space="preserve"> in qualità di concessionario nella gestione delle Infrastrutture di </w:t>
      </w:r>
      <w:r w:rsidR="00084F05">
        <w:t>R</w:t>
      </w:r>
      <w:r w:rsidR="00084F05" w:rsidRPr="00084F05">
        <w:t>icarica e, conseguentemente, subentr</w:t>
      </w:r>
      <w:r w:rsidR="00084F05">
        <w:t>erà</w:t>
      </w:r>
      <w:r w:rsidR="00084F05" w:rsidRPr="00084F05">
        <w:t xml:space="preserve"> nel presente Protocollo che proseguirà sino alla scadenza prevista. </w:t>
      </w:r>
      <w:r w:rsidR="00084F05" w:rsidRPr="00084F05">
        <w:lastRenderedPageBreak/>
        <w:t>In tale caso Poste, o altro soggetto indicato da Poste, assumerà tutti gli impegni e obblighi di cui al presente Protocollo, in quanto compatibili</w:t>
      </w:r>
      <w:r w:rsidR="00BA435B">
        <w:t xml:space="preserve">. </w:t>
      </w:r>
    </w:p>
    <w:p w14:paraId="5D702A1B" w14:textId="77777777" w:rsidR="00AE48AA" w:rsidRPr="00AE48AA" w:rsidRDefault="00AE48AA" w:rsidP="00AE48AA">
      <w:pPr>
        <w:pStyle w:val="Paragrafoelenco"/>
        <w:spacing w:line="360" w:lineRule="auto"/>
        <w:ind w:left="0"/>
        <w:jc w:val="both"/>
        <w:rPr>
          <w:b/>
          <w:bCs/>
          <w:caps/>
          <w:kern w:val="28"/>
          <w:lang w:eastAsia="en-US"/>
        </w:rPr>
      </w:pPr>
    </w:p>
    <w:p w14:paraId="330C3E21" w14:textId="69655CB2" w:rsidR="00E6173B" w:rsidRPr="004930E1" w:rsidRDefault="00E6173B" w:rsidP="004930E1">
      <w:pPr>
        <w:pStyle w:val="Titolo1"/>
        <w:ind w:left="0" w:firstLine="0"/>
        <w:rPr>
          <w:lang w:val="it-IT"/>
        </w:rPr>
      </w:pPr>
      <w:r w:rsidRPr="004930E1">
        <w:rPr>
          <w:lang w:val="it-IT"/>
        </w:rPr>
        <w:t xml:space="preserve"> LOCALIZZAZIONE E NUMERO DELLE INFRASTRUTTURE DI RICARICA</w:t>
      </w:r>
      <w:r w:rsidR="00663702">
        <w:rPr>
          <w:lang w:val="it-IT"/>
        </w:rPr>
        <w:t xml:space="preserve"> RELATIVE ALL’ACCORDO QUADRO</w:t>
      </w:r>
      <w:r w:rsidRPr="004930E1">
        <w:rPr>
          <w:lang w:val="it-IT"/>
        </w:rPr>
        <w:t>.</w:t>
      </w:r>
    </w:p>
    <w:p w14:paraId="5A6A3214" w14:textId="77777777" w:rsidR="00FA128E" w:rsidRPr="00184C03" w:rsidRDefault="00FA128E" w:rsidP="00171EFF"/>
    <w:p w14:paraId="341E2A6D" w14:textId="2A4F56D8" w:rsidR="00DF3EBA" w:rsidRDefault="00E6173B" w:rsidP="00E6173B">
      <w:pPr>
        <w:spacing w:line="360" w:lineRule="auto"/>
        <w:jc w:val="both"/>
      </w:pPr>
      <w:r w:rsidRPr="00C45ACC">
        <w:t>Le Infrastrutture di Ricarica saranno da installarsi</w:t>
      </w:r>
      <w:r w:rsidR="00280689">
        <w:t xml:space="preserve">, nel numero massimo di 3 (tre), </w:t>
      </w:r>
      <w:r w:rsidRPr="00C45ACC">
        <w:t>in aree pubbliche all’interno del territorio comunale da definirsi congiuntamente tra le Parti tra quelle individuate nell’elenco sub Allegato 1</w:t>
      </w:r>
      <w:r w:rsidR="00DF3EBA">
        <w:t>.</w:t>
      </w:r>
    </w:p>
    <w:p w14:paraId="77B8362D" w14:textId="09C5A8AB" w:rsidR="00E6173B" w:rsidRDefault="00053894" w:rsidP="00E6173B">
      <w:pPr>
        <w:spacing w:line="360" w:lineRule="auto"/>
        <w:jc w:val="both"/>
      </w:pPr>
      <w:r>
        <w:t>Resta inteso che le</w:t>
      </w:r>
      <w:r w:rsidR="007464D6">
        <w:t xml:space="preserve"> Parti individueranno eventuali</w:t>
      </w:r>
      <w:r>
        <w:t xml:space="preserve"> localizzazioni </w:t>
      </w:r>
      <w:r w:rsidR="007464D6">
        <w:t>alternative nel caso in cui a valle delle verifiche tecniche e di potenza emergessero criticità su quelle precedentemente individuate.</w:t>
      </w:r>
    </w:p>
    <w:p w14:paraId="71035368" w14:textId="15D0F9AC" w:rsidR="00E6173B" w:rsidRPr="00C45ACC" w:rsidRDefault="00B06823" w:rsidP="00E6173B">
      <w:pPr>
        <w:spacing w:line="360" w:lineRule="auto"/>
        <w:jc w:val="both"/>
      </w:pPr>
      <w:r>
        <w:t xml:space="preserve">Le modifiche </w:t>
      </w:r>
      <w:r w:rsidR="007D38F9">
        <w:t xml:space="preserve">relative alle ubicazioni </w:t>
      </w:r>
      <w:r>
        <w:t>verranno formalizzate attraverso comunicazione scritta e relative pratiche autorizzative</w:t>
      </w:r>
      <w:r w:rsidR="007D38F9">
        <w:t>, come previsto dalla legge 120/2020.</w:t>
      </w:r>
    </w:p>
    <w:p w14:paraId="27A3AEC0" w14:textId="0C112820" w:rsidR="00E6173B" w:rsidRPr="00C45ACC" w:rsidRDefault="00E6173B" w:rsidP="00E6173B">
      <w:pPr>
        <w:spacing w:line="360" w:lineRule="auto"/>
        <w:jc w:val="both"/>
      </w:pPr>
      <w:r w:rsidRPr="00F15343">
        <w:t xml:space="preserve">Le aree di installazione e il numero di </w:t>
      </w:r>
      <w:r w:rsidR="003B5B57">
        <w:t>IDR</w:t>
      </w:r>
      <w:r w:rsidRPr="00F15343">
        <w:t xml:space="preserve"> definitive </w:t>
      </w:r>
      <w:r w:rsidR="00A211CD">
        <w:t xml:space="preserve">e rientranti nel progetto “POLIS” </w:t>
      </w:r>
      <w:r w:rsidRPr="00F15343">
        <w:t xml:space="preserve">si intenderanno individuate e concordate tra le Parti </w:t>
      </w:r>
      <w:r w:rsidR="00247AC3">
        <w:t>alla data di</w:t>
      </w:r>
      <w:r w:rsidR="002E7DD2" w:rsidRPr="005E1A05">
        <w:t xml:space="preserve"> ricevimento </w:t>
      </w:r>
      <w:r w:rsidR="00477A7A" w:rsidRPr="00A33DBF">
        <w:t xml:space="preserve">da parte di </w:t>
      </w:r>
      <w:r w:rsidR="00247AC3">
        <w:t xml:space="preserve">EXWI </w:t>
      </w:r>
      <w:r w:rsidR="00477A7A" w:rsidRPr="00A33DBF">
        <w:t>d</w:t>
      </w:r>
      <w:r w:rsidR="002E7DD2" w:rsidRPr="005E1A05">
        <w:t xml:space="preserve">i </w:t>
      </w:r>
      <w:r w:rsidR="00247AC3">
        <w:t>una</w:t>
      </w:r>
      <w:r w:rsidR="002E7DD2" w:rsidRPr="005E1A05">
        <w:t xml:space="preserve"> </w:t>
      </w:r>
      <w:r w:rsidR="00B8481F" w:rsidRPr="00A33DBF">
        <w:t>autorizzazione</w:t>
      </w:r>
      <w:r w:rsidR="003B485F" w:rsidRPr="005E1A05">
        <w:t xml:space="preserve"> a procedere</w:t>
      </w:r>
      <w:r w:rsidR="00247AC3">
        <w:t xml:space="preserve"> da parte di Poste</w:t>
      </w:r>
      <w:r w:rsidR="00FA128E">
        <w:t>.</w:t>
      </w:r>
      <w:r w:rsidRPr="00F15343">
        <w:t xml:space="preserve"> </w:t>
      </w:r>
    </w:p>
    <w:p w14:paraId="4D73B9DD" w14:textId="77777777" w:rsidR="00E6173B" w:rsidRPr="00D962F3" w:rsidRDefault="00E6173B" w:rsidP="00E6173B">
      <w:pPr>
        <w:spacing w:line="360" w:lineRule="auto"/>
        <w:jc w:val="both"/>
        <w:rPr>
          <w:rFonts w:ascii="Montserrat" w:eastAsia="Symbol" w:hAnsi="Montserrat"/>
          <w:sz w:val="18"/>
          <w:szCs w:val="18"/>
        </w:rPr>
      </w:pPr>
    </w:p>
    <w:p w14:paraId="3377749A" w14:textId="6484CEFA" w:rsidR="00E6173B" w:rsidRDefault="00E6173B" w:rsidP="00E6173B">
      <w:pPr>
        <w:pStyle w:val="Titolo1"/>
        <w:ind w:left="0" w:firstLine="0"/>
        <w:rPr>
          <w:lang w:val="it-IT"/>
        </w:rPr>
      </w:pPr>
      <w:r w:rsidRPr="004930E1">
        <w:rPr>
          <w:lang w:val="it-IT"/>
        </w:rPr>
        <w:t xml:space="preserve">CARATTERISTICHE </w:t>
      </w:r>
      <w:r w:rsidR="003B5B57">
        <w:rPr>
          <w:lang w:val="it-IT"/>
        </w:rPr>
        <w:t>IDR</w:t>
      </w:r>
    </w:p>
    <w:p w14:paraId="08C10952" w14:textId="77777777" w:rsidR="00E6173B" w:rsidRPr="004930E1" w:rsidRDefault="00E6173B" w:rsidP="004930E1">
      <w:pPr>
        <w:rPr>
          <w:lang w:eastAsia="en-US"/>
        </w:rPr>
      </w:pPr>
    </w:p>
    <w:p w14:paraId="708F4C4D" w14:textId="2060BF48" w:rsidR="00E6173B" w:rsidRPr="00C45ACC" w:rsidRDefault="00E6173B" w:rsidP="00E6173B">
      <w:pPr>
        <w:spacing w:line="360" w:lineRule="auto"/>
        <w:jc w:val="both"/>
      </w:pPr>
      <w:r w:rsidRPr="00C45ACC">
        <w:t xml:space="preserve">Le Infrastrutture di Ricarica installate da EXWI saranno accessibili 24 ore su 24 e 7 giorni su 7. Il sistema di ricarica non prevedrà alcun blocco fisico che non sia rimovibile tramite il sistema di controllo remoto. Per ricaricare il veicolo, sarà necessario avere solo uno smartphone o una tessera identificativa cliente RFID </w:t>
      </w:r>
      <w:r w:rsidR="00883D60">
        <w:t>ovvero altro strumento utilizzato per i servizi di pagamento elettronico</w:t>
      </w:r>
      <w:r w:rsidR="005A7259">
        <w:t xml:space="preserve"> secondo quanto indicato nel regolamento 2023/1804/</w:t>
      </w:r>
      <w:r w:rsidR="00A9281C">
        <w:t>UE.</w:t>
      </w:r>
    </w:p>
    <w:p w14:paraId="446F2B0C" w14:textId="77777777" w:rsidR="00E6173B" w:rsidRPr="004930E1" w:rsidRDefault="00E6173B" w:rsidP="004930E1">
      <w:pPr>
        <w:pStyle w:val="Titolo1"/>
        <w:numPr>
          <w:ilvl w:val="0"/>
          <w:numId w:val="0"/>
        </w:numPr>
        <w:rPr>
          <w:lang w:val="it-IT"/>
        </w:rPr>
      </w:pPr>
    </w:p>
    <w:p w14:paraId="77D3359C" w14:textId="77777777" w:rsidR="003B6F18" w:rsidRPr="00AE48AA" w:rsidRDefault="003B6F18" w:rsidP="00AE48AA">
      <w:pPr>
        <w:pStyle w:val="Titolo1"/>
        <w:ind w:left="0" w:firstLine="0"/>
        <w:rPr>
          <w:lang w:val="it-IT"/>
        </w:rPr>
      </w:pPr>
      <w:r w:rsidRPr="00AE48AA">
        <w:rPr>
          <w:lang w:val="it-IT"/>
        </w:rPr>
        <w:t xml:space="preserve">Impegni </w:t>
      </w:r>
      <w:r w:rsidR="00763AB6">
        <w:rPr>
          <w:lang w:val="it-IT"/>
        </w:rPr>
        <w:t>delle parti</w:t>
      </w:r>
    </w:p>
    <w:p w14:paraId="7CBCA218" w14:textId="77777777" w:rsidR="007632E3" w:rsidRPr="007632E3" w:rsidRDefault="007632E3" w:rsidP="007632E3">
      <w:pPr>
        <w:rPr>
          <w:lang w:val="de-DE" w:eastAsia="en-US"/>
        </w:rPr>
      </w:pPr>
    </w:p>
    <w:p w14:paraId="2F7EAB8B" w14:textId="4C5A7822" w:rsidR="00757F1D" w:rsidRDefault="00757F1D" w:rsidP="00757F1D">
      <w:pPr>
        <w:rPr>
          <w:b/>
          <w:bCs/>
        </w:rPr>
      </w:pPr>
      <w:r w:rsidRPr="00757F1D">
        <w:rPr>
          <w:b/>
          <w:bCs/>
        </w:rPr>
        <w:t>5.1 Impegni di EXWI</w:t>
      </w:r>
    </w:p>
    <w:p w14:paraId="4C61F3EC" w14:textId="77777777" w:rsidR="00A9281C" w:rsidRPr="00757F1D" w:rsidRDefault="00A9281C" w:rsidP="00757F1D">
      <w:pPr>
        <w:rPr>
          <w:b/>
          <w:bCs/>
        </w:rPr>
      </w:pPr>
    </w:p>
    <w:p w14:paraId="6BA37FCE" w14:textId="68B7563C" w:rsidR="003B6F18" w:rsidRPr="000260E9" w:rsidRDefault="00CF4EB6" w:rsidP="001017FD">
      <w:pPr>
        <w:pStyle w:val="Paragrafoelenco"/>
        <w:spacing w:line="360" w:lineRule="auto"/>
        <w:ind w:left="0"/>
        <w:jc w:val="both"/>
      </w:pPr>
      <w:r>
        <w:t>E</w:t>
      </w:r>
      <w:r w:rsidR="007F2E4D">
        <w:t>XWI</w:t>
      </w:r>
      <w:r w:rsidR="00A90244" w:rsidRPr="0040455F">
        <w:t xml:space="preserve"> </w:t>
      </w:r>
      <w:r w:rsidR="003B6F18" w:rsidRPr="0040455F">
        <w:t>s</w:t>
      </w:r>
      <w:r w:rsidR="00E85B97" w:rsidRPr="0040455F">
        <w:t xml:space="preserve">i </w:t>
      </w:r>
      <w:r w:rsidR="003B6F18" w:rsidRPr="0040455F">
        <w:t>impegna a</w:t>
      </w:r>
      <w:r w:rsidR="00E271C8" w:rsidRPr="0040455F">
        <w:t xml:space="preserve"> provvedere a propria cura e spese</w:t>
      </w:r>
      <w:r w:rsidR="00CA51EE" w:rsidRPr="0040455F">
        <w:t xml:space="preserve">, direttamente o attraverso </w:t>
      </w:r>
      <w:r w:rsidR="00786383">
        <w:t>altre società del gruppo Enel</w:t>
      </w:r>
      <w:r w:rsidR="00CA51EE" w:rsidRPr="0040455F">
        <w:t xml:space="preserve">, </w:t>
      </w:r>
      <w:r w:rsidR="00E271C8" w:rsidRPr="0040455F">
        <w:t>alle seguenti</w:t>
      </w:r>
      <w:r w:rsidR="00E271C8" w:rsidRPr="000260E9">
        <w:t xml:space="preserve"> attività</w:t>
      </w:r>
      <w:r w:rsidR="003B6F18" w:rsidRPr="000260E9">
        <w:t>:</w:t>
      </w:r>
    </w:p>
    <w:p w14:paraId="7A6B033C" w14:textId="77777777" w:rsidR="003B6F18" w:rsidRPr="000260E9" w:rsidRDefault="003B6F18" w:rsidP="0026308D">
      <w:pPr>
        <w:rPr>
          <w:lang w:eastAsia="en-US"/>
        </w:rPr>
      </w:pPr>
    </w:p>
    <w:p w14:paraId="7668094F" w14:textId="0E6CD4F9" w:rsidR="00255F1F" w:rsidRDefault="00255F1F" w:rsidP="00255F1F">
      <w:pPr>
        <w:pStyle w:val="Paragrafoelenco"/>
        <w:numPr>
          <w:ilvl w:val="0"/>
          <w:numId w:val="11"/>
        </w:numPr>
        <w:autoSpaceDE w:val="0"/>
        <w:autoSpaceDN w:val="0"/>
        <w:adjustRightInd w:val="0"/>
        <w:spacing w:after="120" w:line="360" w:lineRule="auto"/>
        <w:jc w:val="both"/>
        <w:outlineLvl w:val="0"/>
      </w:pPr>
      <w:r>
        <w:lastRenderedPageBreak/>
        <w:t>individuare congiuntamente al Comune, nell’ambito delle aree indicate nell’Allegato 1, le aree dedicate alle installazioni delle stazioni di ricarica per veicoli elettrici;</w:t>
      </w:r>
    </w:p>
    <w:p w14:paraId="785873E8" w14:textId="1303DFD5" w:rsidR="00FA128E" w:rsidRDefault="00FA128E" w:rsidP="00255F1F">
      <w:pPr>
        <w:pStyle w:val="Paragrafoelenco"/>
        <w:numPr>
          <w:ilvl w:val="0"/>
          <w:numId w:val="11"/>
        </w:numPr>
        <w:autoSpaceDE w:val="0"/>
        <w:autoSpaceDN w:val="0"/>
        <w:adjustRightInd w:val="0"/>
        <w:spacing w:after="120" w:line="360" w:lineRule="auto"/>
        <w:jc w:val="both"/>
        <w:outlineLvl w:val="0"/>
      </w:pPr>
      <w:r>
        <w:t>Comunicare tempestivamente</w:t>
      </w:r>
      <w:r w:rsidR="00F6503D">
        <w:t xml:space="preserve"> a Poste per la </w:t>
      </w:r>
      <w:r w:rsidR="00E66E4C">
        <w:t>necessaria autorizzazione,</w:t>
      </w:r>
      <w:r>
        <w:t xml:space="preserve"> le aree </w:t>
      </w:r>
      <w:r w:rsidR="00F6503D">
        <w:t>dedicate alle installazioni di ricari</w:t>
      </w:r>
      <w:r w:rsidR="00E66E4C">
        <w:t xml:space="preserve">ca </w:t>
      </w:r>
      <w:r w:rsidR="00F6503D">
        <w:t>per veicoli elettrici indiv</w:t>
      </w:r>
      <w:r w:rsidR="00E66E4C">
        <w:t>id</w:t>
      </w:r>
      <w:r w:rsidR="00F6503D">
        <w:t>u</w:t>
      </w:r>
      <w:r w:rsidR="00E66E4C">
        <w:t>ate d’intesa con il Comune</w:t>
      </w:r>
      <w:r w:rsidR="00826656">
        <w:t>;</w:t>
      </w:r>
    </w:p>
    <w:p w14:paraId="103A06ED" w14:textId="7C701D79" w:rsidR="00255F1F" w:rsidRDefault="00255F1F" w:rsidP="00255F1F">
      <w:pPr>
        <w:pStyle w:val="Paragrafoelenco"/>
        <w:numPr>
          <w:ilvl w:val="0"/>
          <w:numId w:val="11"/>
        </w:numPr>
        <w:autoSpaceDE w:val="0"/>
        <w:autoSpaceDN w:val="0"/>
        <w:adjustRightInd w:val="0"/>
        <w:spacing w:after="120" w:line="360" w:lineRule="auto"/>
        <w:jc w:val="both"/>
        <w:outlineLvl w:val="0"/>
      </w:pPr>
      <w:r>
        <w:t xml:space="preserve">progettare le “Aree dedicate”, composte </w:t>
      </w:r>
      <w:r w:rsidR="0019651A">
        <w:t>dalle infrastrutture di ricarica</w:t>
      </w:r>
      <w:r>
        <w:t xml:space="preserve"> </w:t>
      </w:r>
      <w:r w:rsidR="0019651A">
        <w:t xml:space="preserve">e </w:t>
      </w:r>
      <w:r>
        <w:t>dagli stalli riservati alle auto durante l’erogazione del servizio;</w:t>
      </w:r>
    </w:p>
    <w:p w14:paraId="1D2862E1" w14:textId="74279A39" w:rsidR="00255F1F" w:rsidRDefault="00255F1F" w:rsidP="00255F1F">
      <w:pPr>
        <w:pStyle w:val="Paragrafoelenco"/>
        <w:numPr>
          <w:ilvl w:val="0"/>
          <w:numId w:val="11"/>
        </w:numPr>
        <w:autoSpaceDE w:val="0"/>
        <w:autoSpaceDN w:val="0"/>
        <w:adjustRightInd w:val="0"/>
        <w:spacing w:after="120" w:line="360" w:lineRule="auto"/>
        <w:jc w:val="both"/>
        <w:outlineLvl w:val="0"/>
      </w:pPr>
      <w:r>
        <w:t>richiedere le autorizzazioni necessarie alla installazione delle infrastrutture di ricarica;</w:t>
      </w:r>
    </w:p>
    <w:p w14:paraId="31660EBB" w14:textId="2E5472DF" w:rsidR="00255F1F" w:rsidRDefault="00255F1F" w:rsidP="00255F1F">
      <w:pPr>
        <w:pStyle w:val="Paragrafoelenco"/>
        <w:numPr>
          <w:ilvl w:val="0"/>
          <w:numId w:val="11"/>
        </w:numPr>
        <w:autoSpaceDE w:val="0"/>
        <w:autoSpaceDN w:val="0"/>
        <w:adjustRightInd w:val="0"/>
        <w:spacing w:after="120" w:line="360" w:lineRule="auto"/>
        <w:jc w:val="both"/>
        <w:outlineLvl w:val="0"/>
      </w:pPr>
      <w:r>
        <w:t>collegare le infrastrutture di ricarica alla rete elettrica, richiedendo al competente distributore locale una nuova connessione alla rete elettrica (POD) intestata a EXWI</w:t>
      </w:r>
      <w:r w:rsidR="009F04F7">
        <w:t>;</w:t>
      </w:r>
    </w:p>
    <w:p w14:paraId="334FF03B" w14:textId="78C799B8" w:rsidR="00255F1F" w:rsidRDefault="00255F1F" w:rsidP="00255F1F">
      <w:pPr>
        <w:pStyle w:val="Paragrafoelenco"/>
        <w:numPr>
          <w:ilvl w:val="0"/>
          <w:numId w:val="11"/>
        </w:numPr>
        <w:autoSpaceDE w:val="0"/>
        <w:autoSpaceDN w:val="0"/>
        <w:adjustRightInd w:val="0"/>
        <w:spacing w:after="120" w:line="360" w:lineRule="auto"/>
        <w:jc w:val="both"/>
        <w:outlineLvl w:val="0"/>
      </w:pPr>
      <w:r>
        <w:t>provvedere alla installazione delle infrastrutture di ricarica, che restano di proprietà di Poste</w:t>
      </w:r>
      <w:r w:rsidR="004930E1">
        <w:t xml:space="preserve"> </w:t>
      </w:r>
      <w:r>
        <w:t>Italiane;</w:t>
      </w:r>
    </w:p>
    <w:p w14:paraId="1CBFC82D" w14:textId="1C611757" w:rsidR="00255F1F" w:rsidRDefault="00255F1F" w:rsidP="00255F1F">
      <w:pPr>
        <w:pStyle w:val="Paragrafoelenco"/>
        <w:numPr>
          <w:ilvl w:val="0"/>
          <w:numId w:val="11"/>
        </w:numPr>
        <w:autoSpaceDE w:val="0"/>
        <w:autoSpaceDN w:val="0"/>
        <w:adjustRightInd w:val="0"/>
        <w:spacing w:after="120" w:line="360" w:lineRule="auto"/>
        <w:jc w:val="both"/>
        <w:outlineLvl w:val="0"/>
      </w:pPr>
      <w:r>
        <w:t>esercire e gestire le infrastrutture di ricarica per l’intera durata del presente Protocollo, quale concessionario da parte di Poste;</w:t>
      </w:r>
    </w:p>
    <w:p w14:paraId="046F176E" w14:textId="53C922DF" w:rsidR="00255F1F" w:rsidRDefault="00255F1F" w:rsidP="00255F1F">
      <w:pPr>
        <w:pStyle w:val="Paragrafoelenco"/>
        <w:numPr>
          <w:ilvl w:val="0"/>
          <w:numId w:val="11"/>
        </w:numPr>
        <w:autoSpaceDE w:val="0"/>
        <w:autoSpaceDN w:val="0"/>
        <w:adjustRightInd w:val="0"/>
        <w:spacing w:after="120" w:line="360" w:lineRule="auto"/>
        <w:jc w:val="both"/>
        <w:outlineLvl w:val="0"/>
      </w:pPr>
      <w:r>
        <w:t>provvedere all'esecuzione di tutti i lavori di ripristino e di tutti gli interventi di adeguamento dell’area dedicata necessari per l'installazione della infrastruttura di ricarica;</w:t>
      </w:r>
    </w:p>
    <w:p w14:paraId="34E28977" w14:textId="664B9CAD" w:rsidR="00255F1F" w:rsidRDefault="00255F1F" w:rsidP="00255F1F">
      <w:pPr>
        <w:pStyle w:val="Paragrafoelenco"/>
        <w:numPr>
          <w:ilvl w:val="0"/>
          <w:numId w:val="11"/>
        </w:numPr>
        <w:autoSpaceDE w:val="0"/>
        <w:autoSpaceDN w:val="0"/>
        <w:adjustRightInd w:val="0"/>
        <w:spacing w:after="120" w:line="360" w:lineRule="auto"/>
        <w:jc w:val="both"/>
        <w:outlineLvl w:val="0"/>
      </w:pPr>
      <w:r>
        <w:t>mantenere l’infrastruttura di ricarica, al fine di garantirne il perfetto funzionamento per l’intera durata del Protocollo;</w:t>
      </w:r>
    </w:p>
    <w:p w14:paraId="71C05E0A" w14:textId="7DC6869D" w:rsidR="00255F1F" w:rsidRDefault="00255F1F" w:rsidP="00255F1F">
      <w:pPr>
        <w:pStyle w:val="Paragrafoelenco"/>
        <w:numPr>
          <w:ilvl w:val="0"/>
          <w:numId w:val="11"/>
        </w:numPr>
        <w:autoSpaceDE w:val="0"/>
        <w:autoSpaceDN w:val="0"/>
        <w:adjustRightInd w:val="0"/>
        <w:spacing w:after="120" w:line="360" w:lineRule="auto"/>
        <w:jc w:val="both"/>
        <w:outlineLvl w:val="0"/>
      </w:pPr>
      <w:r>
        <w:t xml:space="preserve">adeguare tutta la strumentazione delle infrastrutture di ricarica </w:t>
      </w:r>
      <w:r w:rsidR="001411A2">
        <w:t>qualora si renda necessario in base a norme di legge</w:t>
      </w:r>
      <w:r>
        <w:t>;</w:t>
      </w:r>
    </w:p>
    <w:p w14:paraId="7BE48E3B" w14:textId="77777777" w:rsidR="00255F1F" w:rsidRDefault="00255F1F" w:rsidP="00255F1F">
      <w:pPr>
        <w:pStyle w:val="Paragrafoelenco"/>
        <w:numPr>
          <w:ilvl w:val="0"/>
          <w:numId w:val="11"/>
        </w:numPr>
        <w:autoSpaceDE w:val="0"/>
        <w:autoSpaceDN w:val="0"/>
        <w:adjustRightInd w:val="0"/>
        <w:spacing w:after="120" w:line="360" w:lineRule="auto"/>
        <w:jc w:val="both"/>
        <w:outlineLvl w:val="0"/>
      </w:pPr>
      <w:r>
        <w:t>provvedere alla realizzazione di opportuna segnaletica orizzontale e verticale;</w:t>
      </w:r>
    </w:p>
    <w:p w14:paraId="0A315D28" w14:textId="77777777" w:rsidR="00255F1F" w:rsidRDefault="00255F1F" w:rsidP="00255F1F">
      <w:pPr>
        <w:pStyle w:val="Paragrafoelenco"/>
        <w:numPr>
          <w:ilvl w:val="0"/>
          <w:numId w:val="11"/>
        </w:numPr>
        <w:autoSpaceDE w:val="0"/>
        <w:autoSpaceDN w:val="0"/>
        <w:adjustRightInd w:val="0"/>
        <w:spacing w:after="120" w:line="360" w:lineRule="auto"/>
        <w:jc w:val="both"/>
        <w:outlineLvl w:val="0"/>
      </w:pPr>
      <w:r>
        <w:t>provvedere a tutte le attività di collaudo;</w:t>
      </w:r>
    </w:p>
    <w:p w14:paraId="22CF746A" w14:textId="44273935" w:rsidR="00255F1F" w:rsidRDefault="00255F1F" w:rsidP="00255F1F">
      <w:pPr>
        <w:pStyle w:val="Paragrafoelenco"/>
        <w:numPr>
          <w:ilvl w:val="0"/>
          <w:numId w:val="11"/>
        </w:numPr>
        <w:autoSpaceDE w:val="0"/>
        <w:autoSpaceDN w:val="0"/>
        <w:adjustRightInd w:val="0"/>
        <w:spacing w:after="120" w:line="360" w:lineRule="auto"/>
        <w:jc w:val="both"/>
        <w:outlineLvl w:val="0"/>
      </w:pPr>
      <w:r>
        <w:t>assolvere ad ogni obbligo ed onere, tassa ed imposta relativa alla posa delle infrastrutture di ricarica;</w:t>
      </w:r>
    </w:p>
    <w:p w14:paraId="0BB1D8C8" w14:textId="77777777" w:rsidR="00255F1F" w:rsidRDefault="00255F1F" w:rsidP="00255F1F">
      <w:pPr>
        <w:pStyle w:val="Paragrafoelenco"/>
        <w:numPr>
          <w:ilvl w:val="0"/>
          <w:numId w:val="11"/>
        </w:numPr>
        <w:autoSpaceDE w:val="0"/>
        <w:autoSpaceDN w:val="0"/>
        <w:adjustRightInd w:val="0"/>
        <w:spacing w:after="120" w:line="360" w:lineRule="auto"/>
        <w:jc w:val="both"/>
        <w:outlineLvl w:val="0"/>
      </w:pPr>
      <w:r>
        <w:t>rimuovere le stazioni di ricarica e ripristinare lo stato dei luoghi nel caso in cui riceva richiesta scritta dal Comune laddove siano subentrate circostanze di fatto nuove e imprevedibili, imposte da legge o da regolamenti;</w:t>
      </w:r>
    </w:p>
    <w:p w14:paraId="71F58D11" w14:textId="77777777" w:rsidR="003B3112" w:rsidRDefault="003B3112" w:rsidP="00171EFF">
      <w:pPr>
        <w:pStyle w:val="Paragrafoelenco"/>
        <w:autoSpaceDE w:val="0"/>
        <w:autoSpaceDN w:val="0"/>
        <w:adjustRightInd w:val="0"/>
        <w:spacing w:after="120" w:line="360" w:lineRule="auto"/>
        <w:ind w:left="360"/>
        <w:jc w:val="both"/>
        <w:outlineLvl w:val="0"/>
      </w:pPr>
    </w:p>
    <w:p w14:paraId="40D63511" w14:textId="67F7B94D" w:rsidR="003B6F18" w:rsidRDefault="003B3112" w:rsidP="00DC5C61">
      <w:pPr>
        <w:rPr>
          <w:b/>
          <w:bCs/>
        </w:rPr>
      </w:pPr>
      <w:r w:rsidRPr="000B6E2D">
        <w:rPr>
          <w:b/>
          <w:bCs/>
        </w:rPr>
        <w:lastRenderedPageBreak/>
        <w:t>5.</w:t>
      </w:r>
      <w:r>
        <w:rPr>
          <w:b/>
          <w:bCs/>
        </w:rPr>
        <w:t>2</w:t>
      </w:r>
      <w:r w:rsidRPr="000B6E2D">
        <w:rPr>
          <w:b/>
          <w:bCs/>
        </w:rPr>
        <w:t xml:space="preserve"> </w:t>
      </w:r>
      <w:r>
        <w:rPr>
          <w:b/>
          <w:bCs/>
        </w:rPr>
        <w:t>Impegni del Comune</w:t>
      </w:r>
    </w:p>
    <w:p w14:paraId="11D48257" w14:textId="77777777" w:rsidR="00D065A4" w:rsidRDefault="00D065A4" w:rsidP="00DC5C61">
      <w:pPr>
        <w:rPr>
          <w:b/>
          <w:bCs/>
        </w:rPr>
      </w:pPr>
    </w:p>
    <w:p w14:paraId="33D31F84" w14:textId="1B316D78" w:rsidR="00C45EC3" w:rsidRPr="000260E9" w:rsidRDefault="00C45EC3" w:rsidP="00C45EC3">
      <w:pPr>
        <w:pStyle w:val="Paragrafoelenco"/>
        <w:spacing w:line="360" w:lineRule="auto"/>
        <w:ind w:left="0"/>
        <w:jc w:val="both"/>
      </w:pPr>
      <w:r>
        <w:t>Il Comune</w:t>
      </w:r>
      <w:r w:rsidRPr="0040455F">
        <w:t xml:space="preserve"> si impegna a provvedere</w:t>
      </w:r>
      <w:r>
        <w:t xml:space="preserve"> </w:t>
      </w:r>
      <w:r w:rsidRPr="0040455F">
        <w:t>alle seguenti</w:t>
      </w:r>
      <w:r w:rsidRPr="000260E9">
        <w:t xml:space="preserve"> attività:</w:t>
      </w:r>
    </w:p>
    <w:p w14:paraId="502B80DC" w14:textId="77777777" w:rsidR="003B6F18" w:rsidRPr="0026308D" w:rsidRDefault="003B6F18" w:rsidP="0026308D">
      <w:pPr>
        <w:autoSpaceDE w:val="0"/>
        <w:autoSpaceDN w:val="0"/>
        <w:adjustRightInd w:val="0"/>
        <w:spacing w:after="120" w:line="276" w:lineRule="auto"/>
        <w:jc w:val="both"/>
        <w:outlineLvl w:val="0"/>
      </w:pPr>
    </w:p>
    <w:p w14:paraId="2FFB4E2A" w14:textId="2B21B64C" w:rsidR="00E53757" w:rsidRDefault="00E53757" w:rsidP="00E53757">
      <w:pPr>
        <w:pStyle w:val="Paragrafoelenco"/>
        <w:numPr>
          <w:ilvl w:val="0"/>
          <w:numId w:val="12"/>
        </w:numPr>
        <w:autoSpaceDE w:val="0"/>
        <w:autoSpaceDN w:val="0"/>
        <w:adjustRightInd w:val="0"/>
        <w:spacing w:after="240" w:line="360" w:lineRule="auto"/>
        <w:jc w:val="both"/>
        <w:outlineLvl w:val="0"/>
      </w:pPr>
      <w:r>
        <w:t xml:space="preserve">individuare, congiuntamente a EXWI, le aree idonee, sia dal punto di vista funzionale sia dal punto di vista della visibilità, alla collocazione e installazione delle infrastrutture di ricarica da parte di </w:t>
      </w:r>
      <w:r w:rsidR="006E72E5">
        <w:t>EXWI</w:t>
      </w:r>
      <w:r>
        <w:t xml:space="preserve"> nell’ambito di quelle indicate </w:t>
      </w:r>
      <w:r w:rsidR="00582ED6">
        <w:t>nell’</w:t>
      </w:r>
      <w:r>
        <w:t>Allegato 1;</w:t>
      </w:r>
    </w:p>
    <w:p w14:paraId="56F27DB8" w14:textId="22A1FD86" w:rsidR="00E53757" w:rsidRDefault="001411A2" w:rsidP="00E53757">
      <w:pPr>
        <w:pStyle w:val="Paragrafoelenco"/>
        <w:numPr>
          <w:ilvl w:val="0"/>
          <w:numId w:val="12"/>
        </w:numPr>
        <w:autoSpaceDE w:val="0"/>
        <w:autoSpaceDN w:val="0"/>
        <w:adjustRightInd w:val="0"/>
        <w:spacing w:after="240" w:line="360" w:lineRule="auto"/>
        <w:jc w:val="both"/>
        <w:outlineLvl w:val="0"/>
      </w:pPr>
      <w:r>
        <w:t xml:space="preserve">nel rispetto della normativa </w:t>
      </w:r>
      <w:r w:rsidR="00A014D2">
        <w:t xml:space="preserve">e regolamentazione comunale </w:t>
      </w:r>
      <w:r>
        <w:t xml:space="preserve">applicabile, </w:t>
      </w:r>
      <w:r w:rsidRPr="00784D0A">
        <w:t xml:space="preserve">mettere a disposizione, a titolo gratuito e, pertanto, senza pagamento di corrispettivo alcuno (o di altri eventuali oneri, preliminari e </w:t>
      </w:r>
      <w:r w:rsidRPr="00EA6DB8">
        <w:t>successivi tra cui il canone di cui all'articolo 1, comma 816, della legge 27 dicembre 2019 n. 160)</w:t>
      </w:r>
      <w:r w:rsidRPr="00784D0A">
        <w:t xml:space="preserve">, </w:t>
      </w:r>
      <w:r w:rsidR="00E53757">
        <w:t xml:space="preserve">le porzioni di suolo necessarie all’installazione ed </w:t>
      </w:r>
      <w:r w:rsidR="00E53757" w:rsidRPr="00012C7C">
        <w:t xml:space="preserve">utilizzo </w:t>
      </w:r>
      <w:r w:rsidR="00E06659">
        <w:t>delle IdR</w:t>
      </w:r>
      <w:r w:rsidR="00E53757">
        <w:t xml:space="preserve"> per veicoli elettrici per la durata del presente Protocollo, concordemente a quanto previsto nel Decreto</w:t>
      </w:r>
      <w:r w:rsidR="00384405">
        <w:t xml:space="preserve"> </w:t>
      </w:r>
      <w:r w:rsidR="00E53757">
        <w:t>Legge n.76 del 16/07/2020, convertito con Legge n.120 del 11/09/2020</w:t>
      </w:r>
      <w:r>
        <w:t>,</w:t>
      </w:r>
      <w:r w:rsidR="00E53757">
        <w:t xml:space="preserve"> art.</w:t>
      </w:r>
      <w:r>
        <w:t xml:space="preserve"> </w:t>
      </w:r>
      <w:r w:rsidR="00E53757">
        <w:t>57 comma 9;</w:t>
      </w:r>
    </w:p>
    <w:p w14:paraId="076022AE" w14:textId="4878A958" w:rsidR="00E53757" w:rsidRDefault="00E53757" w:rsidP="00A211CD">
      <w:pPr>
        <w:pStyle w:val="Paragrafoelenco"/>
        <w:numPr>
          <w:ilvl w:val="0"/>
          <w:numId w:val="12"/>
        </w:numPr>
        <w:autoSpaceDE w:val="0"/>
        <w:autoSpaceDN w:val="0"/>
        <w:adjustRightInd w:val="0"/>
        <w:spacing w:after="240" w:line="360" w:lineRule="auto"/>
        <w:jc w:val="both"/>
        <w:outlineLvl w:val="0"/>
      </w:pPr>
      <w:r>
        <w:t xml:space="preserve">assicurare la necessaria collaborazione </w:t>
      </w:r>
      <w:r w:rsidR="001411A2" w:rsidRPr="00784D0A">
        <w:t xml:space="preserve">relativa al rilascio delle autorizzazioni necessarie per l’installazione e gestione a cura, spese e responsabilità di </w:t>
      </w:r>
      <w:r w:rsidR="001411A2">
        <w:t xml:space="preserve">EXWI medesima, </w:t>
      </w:r>
      <w:r>
        <w:t>con la finalità di rispettare le eventuali scadenze congiuntamente convenute tra le parti;</w:t>
      </w:r>
    </w:p>
    <w:p w14:paraId="0E1F2230" w14:textId="773C8AC1" w:rsidR="00E53757" w:rsidRPr="00E06659" w:rsidRDefault="00E53757" w:rsidP="00E53757">
      <w:pPr>
        <w:pStyle w:val="Paragrafoelenco"/>
        <w:numPr>
          <w:ilvl w:val="0"/>
          <w:numId w:val="12"/>
        </w:numPr>
        <w:autoSpaceDE w:val="0"/>
        <w:autoSpaceDN w:val="0"/>
        <w:adjustRightInd w:val="0"/>
        <w:spacing w:after="240" w:line="360" w:lineRule="auto"/>
        <w:jc w:val="both"/>
        <w:outlineLvl w:val="0"/>
      </w:pPr>
      <w:r>
        <w:t xml:space="preserve">consentire la sosta gratuita ai veicoli elettrici negli stalli di parcheggio antistanti ogni </w:t>
      </w:r>
      <w:r w:rsidR="0060556E" w:rsidRPr="00E06659">
        <w:t xml:space="preserve">IdR installata </w:t>
      </w:r>
      <w:r w:rsidRPr="00E06659">
        <w:t>limitatamente al periodo necessario per la ricarica del veicolo elettrico;</w:t>
      </w:r>
    </w:p>
    <w:p w14:paraId="58376CE0" w14:textId="58057ED7" w:rsidR="00641F5C" w:rsidRDefault="00E53757" w:rsidP="000B6E2D">
      <w:pPr>
        <w:pStyle w:val="Paragrafoelenco"/>
        <w:numPr>
          <w:ilvl w:val="0"/>
          <w:numId w:val="12"/>
        </w:numPr>
        <w:autoSpaceDE w:val="0"/>
        <w:autoSpaceDN w:val="0"/>
        <w:adjustRightInd w:val="0"/>
        <w:spacing w:after="240" w:line="360" w:lineRule="auto"/>
        <w:jc w:val="both"/>
        <w:outlineLvl w:val="0"/>
      </w:pPr>
      <w:r w:rsidRPr="00807616">
        <w:t>fare tutto quanto in suo potere affinché gli stalli di parcheggio di cui ai punti precedenti siano occupati esclusivamente da veicoli elettrici entro i limiti di durata massima di sosta necessaria per la ricarica, favorendo la turnazione degli stalli ed evitando che i veicoli sostino negli stalli dedicati per un periodo ulteriore a quello necessario per la ricarica.</w:t>
      </w:r>
    </w:p>
    <w:p w14:paraId="23321665" w14:textId="262F05DE" w:rsidR="00C45EC3" w:rsidRPr="00C45EC3" w:rsidRDefault="00C45EC3" w:rsidP="00033017">
      <w:pPr>
        <w:pStyle w:val="Paragrafoelenco"/>
        <w:numPr>
          <w:ilvl w:val="0"/>
          <w:numId w:val="12"/>
        </w:numPr>
        <w:spacing w:line="360" w:lineRule="auto"/>
        <w:jc w:val="both"/>
      </w:pPr>
      <w:r w:rsidRPr="00C45EC3">
        <w:t>mantenere il decoro e la pulizia de</w:t>
      </w:r>
      <w:r>
        <w:t>gli stalli di ricarica</w:t>
      </w:r>
      <w:r w:rsidRPr="00C45EC3">
        <w:t xml:space="preserve">, fatta eccezione per i dispositivi hardware della </w:t>
      </w:r>
      <w:r>
        <w:t>stazione di ricarica</w:t>
      </w:r>
      <w:r w:rsidRPr="00C45EC3">
        <w:t xml:space="preserve"> per i quali tutte le attività di gestione e manutenzione ordinaria e straordinaria rimangono a cure e spese di </w:t>
      </w:r>
      <w:r>
        <w:t>EXWI.</w:t>
      </w:r>
    </w:p>
    <w:p w14:paraId="2075A1C4" w14:textId="77777777" w:rsidR="007071DB" w:rsidRDefault="007071DB" w:rsidP="009602B0">
      <w:pPr>
        <w:autoSpaceDE w:val="0"/>
        <w:autoSpaceDN w:val="0"/>
        <w:adjustRightInd w:val="0"/>
        <w:spacing w:after="120" w:line="276" w:lineRule="auto"/>
        <w:jc w:val="both"/>
        <w:outlineLvl w:val="0"/>
      </w:pPr>
    </w:p>
    <w:p w14:paraId="5BCBB212" w14:textId="77777777" w:rsidR="006F09F2" w:rsidRPr="008F6320" w:rsidRDefault="00F71746" w:rsidP="00362FA2">
      <w:pPr>
        <w:pStyle w:val="Titolo1"/>
      </w:pPr>
      <w:r>
        <w:t>Durata</w:t>
      </w:r>
    </w:p>
    <w:p w14:paraId="307B3C86" w14:textId="77777777" w:rsidR="003B6F18" w:rsidRPr="00390F0D" w:rsidRDefault="003B6F18" w:rsidP="0026308D"/>
    <w:p w14:paraId="02CDAE4F" w14:textId="6EBF6EB5" w:rsidR="00390F0D" w:rsidRDefault="00390F0D" w:rsidP="005A0A5D">
      <w:pPr>
        <w:spacing w:line="360" w:lineRule="auto"/>
        <w:jc w:val="both"/>
      </w:pPr>
      <w:r w:rsidRPr="005A0A5D">
        <w:lastRenderedPageBreak/>
        <w:t xml:space="preserve">Il </w:t>
      </w:r>
      <w:r w:rsidR="00260EE2">
        <w:t>Protocollo</w:t>
      </w:r>
      <w:r w:rsidRPr="005A0A5D">
        <w:t xml:space="preserve"> è efficace dalla data di sottoscrizione e avrà durata </w:t>
      </w:r>
      <w:r w:rsidR="00374EFA" w:rsidRPr="00037C26">
        <w:t xml:space="preserve">di </w:t>
      </w:r>
      <w:r w:rsidR="00427D03" w:rsidRPr="00037C26">
        <w:t>10 (dieci)</w:t>
      </w:r>
      <w:r w:rsidR="00786383" w:rsidRPr="00037C26">
        <w:t xml:space="preserve"> </w:t>
      </w:r>
      <w:r w:rsidR="00374EFA" w:rsidRPr="00037C26">
        <w:t>anni</w:t>
      </w:r>
      <w:r w:rsidR="00582ED6">
        <w:t xml:space="preserve"> </w:t>
      </w:r>
      <w:r w:rsidR="00582ED6" w:rsidRPr="00582ED6">
        <w:t xml:space="preserve">decorrenti dalla data di rilascio delle autorizzazioni </w:t>
      </w:r>
      <w:r w:rsidR="00D66423">
        <w:t>come previsto dall’</w:t>
      </w:r>
      <w:r w:rsidR="00D66423" w:rsidRPr="00D66423">
        <w:t xml:space="preserve">Art. 32 </w:t>
      </w:r>
      <w:r w:rsidR="00D66423">
        <w:t>–</w:t>
      </w:r>
      <w:r w:rsidR="00D66423" w:rsidRPr="00D66423">
        <w:t xml:space="preserve"> ter</w:t>
      </w:r>
      <w:r w:rsidR="00D66423">
        <w:t xml:space="preserve"> della Legge </w:t>
      </w:r>
      <w:r w:rsidR="00D66423" w:rsidRPr="00D66423">
        <w:t>n. 108/2021</w:t>
      </w:r>
      <w:r w:rsidR="00D66423">
        <w:t xml:space="preserve">, </w:t>
      </w:r>
      <w:r w:rsidR="00D66423" w:rsidRPr="00D66423">
        <w:t>modificazioni della legge n.120/2020 e s.m.i.</w:t>
      </w:r>
      <w:r w:rsidR="00021DC8" w:rsidRPr="00037C26">
        <w:t>, fatto salvo</w:t>
      </w:r>
      <w:r w:rsidR="00021DC8">
        <w:t xml:space="preserve"> quanto previsto in caso di richiesta di rimozione da parte del C</w:t>
      </w:r>
      <w:r w:rsidR="00C6255F">
        <w:t>omune</w:t>
      </w:r>
      <w:r w:rsidRPr="005A0A5D">
        <w:t>.</w:t>
      </w:r>
      <w:r w:rsidR="00686698">
        <w:t xml:space="preserve"> </w:t>
      </w:r>
      <w:r w:rsidR="008D4FEB">
        <w:t xml:space="preserve">Le </w:t>
      </w:r>
      <w:r w:rsidR="00784D0A">
        <w:t xml:space="preserve">Parti </w:t>
      </w:r>
      <w:r w:rsidR="008D4FEB">
        <w:t>si riservano s</w:t>
      </w:r>
      <w:r w:rsidR="00686698" w:rsidRPr="00686698">
        <w:t>in d’ora, dopo una valutazione dei risultati raggiunti con la presente collaborazione, di prorogare, o rinnovare, la durata di detto accordo mediante semplice comunicazione da far pervenire</w:t>
      </w:r>
      <w:r w:rsidR="00786383">
        <w:t xml:space="preserve"> </w:t>
      </w:r>
      <w:r w:rsidR="00686698" w:rsidRPr="00686698">
        <w:t>prima della scadenza del Protocollo stesso.</w:t>
      </w:r>
    </w:p>
    <w:p w14:paraId="7DAAF9EE" w14:textId="77777777" w:rsidR="001411A2" w:rsidRPr="0026308D" w:rsidRDefault="001411A2" w:rsidP="001411A2">
      <w:pPr>
        <w:pStyle w:val="Titolo1"/>
        <w:ind w:left="0" w:firstLine="0"/>
      </w:pPr>
      <w:r w:rsidRPr="0026308D">
        <w:t>COSTI</w:t>
      </w:r>
    </w:p>
    <w:p w14:paraId="23431F4A" w14:textId="77777777" w:rsidR="001411A2" w:rsidRPr="0026308D" w:rsidRDefault="001411A2" w:rsidP="001411A2">
      <w:pPr>
        <w:rPr>
          <w:lang w:val="de-DE" w:eastAsia="en-US"/>
        </w:rPr>
      </w:pPr>
    </w:p>
    <w:p w14:paraId="7BF1CE26" w14:textId="1F83230B" w:rsidR="00C70425" w:rsidRPr="00D66423" w:rsidRDefault="00D66423" w:rsidP="00744D74">
      <w:pPr>
        <w:spacing w:line="360" w:lineRule="auto"/>
        <w:jc w:val="both"/>
      </w:pPr>
      <w:r w:rsidRPr="00171EFF">
        <w:t>Tutti i costi di installazione e gestione delle infrastrutture di ricarica e delle relative attività di gestione elencate al precedente Art. 5</w:t>
      </w:r>
      <w:r w:rsidR="00C45EC3">
        <w:t>.1</w:t>
      </w:r>
      <w:r w:rsidRPr="00171EFF">
        <w:t xml:space="preserve"> sono a carico di EXWI</w:t>
      </w:r>
      <w:r w:rsidR="0031019F">
        <w:t xml:space="preserve">, mentre </w:t>
      </w:r>
      <w:r w:rsidR="00326619">
        <w:t>gli eventuali</w:t>
      </w:r>
      <w:r w:rsidR="0031019F">
        <w:t xml:space="preserve"> costi </w:t>
      </w:r>
      <w:r w:rsidR="009A7B90">
        <w:t xml:space="preserve">relativi alle attività di cui all’art. 5.2. </w:t>
      </w:r>
      <w:r w:rsidR="00493223">
        <w:t>rimarranno ad esclusivo carico del Comune</w:t>
      </w:r>
      <w:r w:rsidR="00C45EC3">
        <w:t xml:space="preserve">. </w:t>
      </w:r>
      <w:r w:rsidR="00E51CCA">
        <w:t xml:space="preserve"> </w:t>
      </w:r>
    </w:p>
    <w:p w14:paraId="067E6F6F" w14:textId="77777777" w:rsidR="004930E1" w:rsidRPr="0026308D" w:rsidRDefault="004930E1" w:rsidP="00547A6B">
      <w:pPr>
        <w:autoSpaceDE w:val="0"/>
        <w:autoSpaceDN w:val="0"/>
        <w:adjustRightInd w:val="0"/>
        <w:spacing w:after="120" w:line="276" w:lineRule="auto"/>
        <w:jc w:val="both"/>
        <w:outlineLvl w:val="0"/>
      </w:pPr>
    </w:p>
    <w:p w14:paraId="3B85B0E5" w14:textId="77777777" w:rsidR="00547A6B" w:rsidRPr="00290B6E" w:rsidRDefault="00547A6B" w:rsidP="00547A6B">
      <w:pPr>
        <w:pStyle w:val="Titolo1"/>
        <w:ind w:left="0" w:firstLine="0"/>
        <w:rPr>
          <w:lang w:val="it-IT"/>
        </w:rPr>
      </w:pPr>
      <w:r w:rsidRPr="00290B6E">
        <w:rPr>
          <w:lang w:val="it-IT"/>
        </w:rPr>
        <w:t>NON ESCLUSIVIT</w:t>
      </w:r>
      <w:r w:rsidR="00E85B97">
        <w:rPr>
          <w:lang w:val="it-IT"/>
        </w:rPr>
        <w:t>à</w:t>
      </w:r>
    </w:p>
    <w:p w14:paraId="12E0042E" w14:textId="77777777" w:rsidR="00547A6B" w:rsidRPr="00290B6E" w:rsidRDefault="00547A6B" w:rsidP="00547A6B">
      <w:pPr>
        <w:rPr>
          <w:lang w:eastAsia="en-US"/>
        </w:rPr>
      </w:pPr>
    </w:p>
    <w:p w14:paraId="370D1B06" w14:textId="77777777" w:rsidR="00FA66CC" w:rsidRPr="0026308D" w:rsidRDefault="00547A6B" w:rsidP="00547A6B">
      <w:pPr>
        <w:autoSpaceDE w:val="0"/>
        <w:autoSpaceDN w:val="0"/>
        <w:adjustRightInd w:val="0"/>
        <w:spacing w:after="120" w:line="360" w:lineRule="auto"/>
        <w:jc w:val="both"/>
        <w:outlineLvl w:val="0"/>
      </w:pPr>
      <w:r w:rsidRPr="0026308D">
        <w:t xml:space="preserve">Ciascuna Parte è libera di discutere o implementare programmi analoghi a quelli di cui al </w:t>
      </w:r>
      <w:r w:rsidR="00260EE2">
        <w:t>Protocollo</w:t>
      </w:r>
      <w:r w:rsidR="0096229D">
        <w:t xml:space="preserve"> </w:t>
      </w:r>
      <w:r w:rsidRPr="0026308D">
        <w:t>con</w:t>
      </w:r>
      <w:r w:rsidR="00EC31AD">
        <w:t xml:space="preserve"> terze Parti o </w:t>
      </w:r>
      <w:r w:rsidR="00CA51EE">
        <w:t>altri E</w:t>
      </w:r>
      <w:r w:rsidR="00EC31AD">
        <w:t>nti</w:t>
      </w:r>
      <w:r w:rsidR="00786383">
        <w:t xml:space="preserve"> </w:t>
      </w:r>
      <w:r w:rsidR="00CA51EE">
        <w:t>Pubblici</w:t>
      </w:r>
      <w:r w:rsidR="00EC31AD">
        <w:t>.</w:t>
      </w:r>
    </w:p>
    <w:p w14:paraId="0CD28582" w14:textId="77777777" w:rsidR="00547A6B" w:rsidRPr="0026308D" w:rsidRDefault="00547A6B" w:rsidP="00547A6B">
      <w:pPr>
        <w:pStyle w:val="Titolo1"/>
        <w:autoSpaceDE w:val="0"/>
        <w:autoSpaceDN w:val="0"/>
        <w:adjustRightInd w:val="0"/>
        <w:spacing w:after="120" w:line="276" w:lineRule="auto"/>
        <w:ind w:left="0" w:firstLine="0"/>
        <w:jc w:val="both"/>
      </w:pPr>
      <w:r w:rsidRPr="0026308D">
        <w:t xml:space="preserve">Comunicazione </w:t>
      </w:r>
    </w:p>
    <w:p w14:paraId="035874EB" w14:textId="77777777" w:rsidR="00547A6B" w:rsidRPr="0026308D" w:rsidRDefault="00547A6B" w:rsidP="00547A6B">
      <w:pPr>
        <w:rPr>
          <w:lang w:val="de-DE" w:eastAsia="en-US"/>
        </w:rPr>
      </w:pPr>
    </w:p>
    <w:p w14:paraId="738A00AF" w14:textId="414D9396" w:rsidR="002C5EAC" w:rsidRDefault="00547A6B" w:rsidP="005A6D57">
      <w:pPr>
        <w:autoSpaceDE w:val="0"/>
        <w:autoSpaceDN w:val="0"/>
        <w:adjustRightInd w:val="0"/>
        <w:spacing w:after="120" w:line="360" w:lineRule="auto"/>
        <w:jc w:val="both"/>
        <w:outlineLvl w:val="0"/>
      </w:pPr>
      <w:r w:rsidRPr="0026308D">
        <w:t>Le Parti si impegnano a sviluppare congiuntamente un adeguato piano di comunicazione</w:t>
      </w:r>
      <w:r>
        <w:t xml:space="preserve"> in relazione al</w:t>
      </w:r>
      <w:r w:rsidR="00F02C40">
        <w:t xml:space="preserve">le </w:t>
      </w:r>
      <w:r w:rsidR="00C731B1">
        <w:t>infrastrutture</w:t>
      </w:r>
      <w:r w:rsidR="00B76CBD">
        <w:t xml:space="preserve"> di </w:t>
      </w:r>
      <w:r w:rsidR="00C731B1">
        <w:t xml:space="preserve">ricarica </w:t>
      </w:r>
      <w:r w:rsidR="00B76CBD">
        <w:t>di cui al presente Protocollo</w:t>
      </w:r>
      <w:r w:rsidR="005A0A5D">
        <w:t>.</w:t>
      </w:r>
      <w:r w:rsidR="00B76CBD">
        <w:t xml:space="preserve"> </w:t>
      </w:r>
      <w:r w:rsidRPr="0026308D">
        <w:t>Pertanto, nessuna Parte farà alcuna comunicazione, annuncio pubblico, conferenza o comunicato stampa riguardo all’esistenza, contenuto, esecuzione</w:t>
      </w:r>
      <w:r w:rsidR="003C3F00">
        <w:t xml:space="preserve"> n</w:t>
      </w:r>
      <w:r w:rsidR="00E85B97">
        <w:t>é</w:t>
      </w:r>
      <w:r w:rsidR="003C3F00">
        <w:t xml:space="preserve"> userà marchi o loghi dell’altra Parte</w:t>
      </w:r>
      <w:r w:rsidRPr="0026308D">
        <w:t xml:space="preserve"> </w:t>
      </w:r>
      <w:r w:rsidR="003C3F00">
        <w:t xml:space="preserve">o </w:t>
      </w:r>
      <w:r w:rsidRPr="0026308D">
        <w:t xml:space="preserve">qualsiasi altro elemento </w:t>
      </w:r>
      <w:r w:rsidR="003C3F00">
        <w:t xml:space="preserve">identificativo di una Parte o relativo al presente </w:t>
      </w:r>
      <w:r w:rsidR="00260EE2">
        <w:t>Protocollo</w:t>
      </w:r>
      <w:r w:rsidRPr="0026308D">
        <w:t xml:space="preserve">, senza aver prima ottenuto il consenso </w:t>
      </w:r>
      <w:r w:rsidR="004703B8">
        <w:t>dell’altra Parte</w:t>
      </w:r>
      <w:r w:rsidRPr="0026308D">
        <w:t>.</w:t>
      </w:r>
    </w:p>
    <w:p w14:paraId="104924F3" w14:textId="77777777" w:rsidR="003C3F00" w:rsidRDefault="003C3F00" w:rsidP="005A6D57">
      <w:pPr>
        <w:autoSpaceDE w:val="0"/>
        <w:autoSpaceDN w:val="0"/>
        <w:adjustRightInd w:val="0"/>
        <w:spacing w:after="120" w:line="360" w:lineRule="auto"/>
        <w:jc w:val="both"/>
        <w:outlineLvl w:val="0"/>
      </w:pPr>
    </w:p>
    <w:p w14:paraId="611B3CFE" w14:textId="77777777" w:rsidR="00547A6B" w:rsidRPr="00E72C6B" w:rsidRDefault="00547A6B" w:rsidP="00547A6B">
      <w:pPr>
        <w:pStyle w:val="Titolo1"/>
        <w:ind w:left="0" w:firstLine="0"/>
        <w:rPr>
          <w:lang w:val="it-IT"/>
        </w:rPr>
      </w:pPr>
      <w:r w:rsidRPr="00E72C6B">
        <w:rPr>
          <w:lang w:val="it-IT"/>
        </w:rPr>
        <w:t xml:space="preserve">DIRITTI DI PROPRIETA’ INDUSTRIALE E INTELLETTUALE </w:t>
      </w:r>
    </w:p>
    <w:p w14:paraId="6CFFB762" w14:textId="77777777" w:rsidR="00547A6B" w:rsidRPr="00E72C6B" w:rsidRDefault="00547A6B" w:rsidP="00547A6B">
      <w:pPr>
        <w:rPr>
          <w:lang w:eastAsia="en-US"/>
        </w:rPr>
      </w:pPr>
    </w:p>
    <w:p w14:paraId="775DFADB" w14:textId="058D3743" w:rsidR="00EC31AD" w:rsidRDefault="00C6255F" w:rsidP="000B6E2D">
      <w:pPr>
        <w:autoSpaceDE w:val="0"/>
        <w:autoSpaceDN w:val="0"/>
        <w:adjustRightInd w:val="0"/>
        <w:spacing w:after="240" w:line="360" w:lineRule="auto"/>
        <w:jc w:val="both"/>
        <w:outlineLvl w:val="0"/>
      </w:pPr>
      <w:r>
        <w:t xml:space="preserve">Il </w:t>
      </w:r>
      <w:r w:rsidR="00E85B97">
        <w:t>C</w:t>
      </w:r>
      <w:r>
        <w:t>omune</w:t>
      </w:r>
      <w:r w:rsidR="000E7B46">
        <w:t xml:space="preserve"> </w:t>
      </w:r>
      <w:r w:rsidR="00115E39">
        <w:t xml:space="preserve">prende atto e accetta che </w:t>
      </w:r>
      <w:r w:rsidR="00870FC3">
        <w:t xml:space="preserve">il gruppo </w:t>
      </w:r>
      <w:r w:rsidR="002C380B" w:rsidRPr="00AE1388">
        <w:t xml:space="preserve">Enel </w:t>
      </w:r>
      <w:r w:rsidR="00A5375F" w:rsidRPr="00AE1388">
        <w:t>sia</w:t>
      </w:r>
      <w:r w:rsidR="00115E39" w:rsidRPr="00AE1388">
        <w:t xml:space="preserve"> </w:t>
      </w:r>
      <w:r w:rsidR="00547A6B" w:rsidRPr="00AE1388">
        <w:t>il solo e unico titolare</w:t>
      </w:r>
      <w:r w:rsidR="005377D6" w:rsidRPr="00AE1388">
        <w:t xml:space="preserve"> </w:t>
      </w:r>
      <w:r w:rsidR="00A5375F" w:rsidRPr="00AE1388">
        <w:t>delle competenze</w:t>
      </w:r>
      <w:r w:rsidR="005377D6" w:rsidRPr="00F02C40">
        <w:t xml:space="preserve"> relativ</w:t>
      </w:r>
      <w:r w:rsidR="00AE1388">
        <w:t>e</w:t>
      </w:r>
      <w:r w:rsidR="005377D6">
        <w:t xml:space="preserve"> alla tecnologia e a</w:t>
      </w:r>
      <w:r w:rsidR="00547A6B" w:rsidRPr="0026308D">
        <w:t>i sistemi, brevettati o meno, riguardanti</w:t>
      </w:r>
      <w:r w:rsidR="00547A6B">
        <w:t xml:space="preserve"> (i)</w:t>
      </w:r>
      <w:r w:rsidR="00547A6B" w:rsidRPr="0026308D">
        <w:t xml:space="preserve"> la ricarica dei veicoli elettrici</w:t>
      </w:r>
      <w:r w:rsidR="00547A6B">
        <w:t xml:space="preserve">, compresi </w:t>
      </w:r>
      <w:r w:rsidR="00547A6B" w:rsidRPr="00004739">
        <w:t>l</w:t>
      </w:r>
      <w:r w:rsidR="00F02C40">
        <w:t xml:space="preserve">e IdR </w:t>
      </w:r>
      <w:r w:rsidR="00547A6B" w:rsidRPr="00004739">
        <w:t xml:space="preserve">e </w:t>
      </w:r>
      <w:r w:rsidR="00547A6B">
        <w:t xml:space="preserve">(ii) </w:t>
      </w:r>
      <w:r w:rsidR="00F02C40">
        <w:t>la piattaforma</w:t>
      </w:r>
      <w:r w:rsidR="0052576B">
        <w:t xml:space="preserve"> </w:t>
      </w:r>
      <w:r w:rsidR="00297C7E">
        <w:t xml:space="preserve">integrata </w:t>
      </w:r>
      <w:r w:rsidR="0052576B">
        <w:t xml:space="preserve">di </w:t>
      </w:r>
      <w:r w:rsidR="007F2E4D">
        <w:t>EXWI</w:t>
      </w:r>
      <w:r w:rsidR="00F02C40">
        <w:t xml:space="preserve">, </w:t>
      </w:r>
      <w:r w:rsidR="00547A6B" w:rsidRPr="0026308D">
        <w:t>inclusi tutti i dati tecnici, i disegni, i progetti, il de</w:t>
      </w:r>
      <w:r w:rsidR="00547A6B">
        <w:t>sign, le specifiche funzionali e tecniche,</w:t>
      </w:r>
      <w:r w:rsidR="00786383">
        <w:t xml:space="preserve"> </w:t>
      </w:r>
      <w:r w:rsidR="00547A6B">
        <w:t xml:space="preserve">il software, il know-how, i brevetti, </w:t>
      </w:r>
      <w:r w:rsidR="00547A6B" w:rsidRPr="0026308D">
        <w:t>gli eventuali modelli di utilità,</w:t>
      </w:r>
      <w:r w:rsidR="00547A6B">
        <w:t xml:space="preserve"> </w:t>
      </w:r>
      <w:r w:rsidR="00547A6B" w:rsidRPr="0026308D">
        <w:lastRenderedPageBreak/>
        <w:t xml:space="preserve">oltre a qualsiasi documento tecnico che faccia riferimento a quanto </w:t>
      </w:r>
      <w:r w:rsidR="00F02C40">
        <w:t>detto</w:t>
      </w:r>
      <w:r w:rsidR="00547A6B">
        <w:t xml:space="preserve">, che saranno rispettivamente sviluppati e fatti evolvere </w:t>
      </w:r>
      <w:r w:rsidR="00115E39">
        <w:t>anche</w:t>
      </w:r>
      <w:r w:rsidR="00786383">
        <w:t xml:space="preserve"> </w:t>
      </w:r>
      <w:r w:rsidR="00547A6B">
        <w:t xml:space="preserve">in relazione al </w:t>
      </w:r>
      <w:r w:rsidR="00115E39">
        <w:t xml:space="preserve">presente </w:t>
      </w:r>
      <w:r w:rsidR="00260EE2">
        <w:t>Protocollo</w:t>
      </w:r>
      <w:r w:rsidR="00115E39">
        <w:t xml:space="preserve">. </w:t>
      </w:r>
    </w:p>
    <w:p w14:paraId="6B6DA57B" w14:textId="77777777" w:rsidR="00FA66CC" w:rsidRDefault="00FA66CC" w:rsidP="00547A6B">
      <w:pPr>
        <w:autoSpaceDE w:val="0"/>
        <w:autoSpaceDN w:val="0"/>
        <w:adjustRightInd w:val="0"/>
        <w:spacing w:after="120" w:line="276" w:lineRule="auto"/>
        <w:jc w:val="both"/>
        <w:outlineLvl w:val="0"/>
      </w:pPr>
    </w:p>
    <w:p w14:paraId="68725EAF" w14:textId="77777777" w:rsidR="00C0692B" w:rsidRPr="00E72C6B" w:rsidRDefault="00C0692B" w:rsidP="00C70425">
      <w:pPr>
        <w:pStyle w:val="Titolo1"/>
      </w:pPr>
      <w:r w:rsidRPr="00E72C6B">
        <w:t xml:space="preserve">Riservatezza </w:t>
      </w:r>
    </w:p>
    <w:p w14:paraId="06A75B49" w14:textId="77777777" w:rsidR="009D348E" w:rsidRPr="00422491" w:rsidRDefault="009D348E" w:rsidP="00C0692B">
      <w:pPr>
        <w:pStyle w:val="Corpotesto"/>
        <w:spacing w:after="120"/>
        <w:ind w:right="-7"/>
        <w:rPr>
          <w:rFonts w:eastAsia="Calibri"/>
          <w:lang w:eastAsia="en-US"/>
        </w:rPr>
      </w:pPr>
    </w:p>
    <w:p w14:paraId="5D65AEB9" w14:textId="77777777" w:rsidR="00427C2F" w:rsidRPr="00C45ACC" w:rsidRDefault="00427C2F" w:rsidP="00427C2F">
      <w:pPr>
        <w:spacing w:line="360" w:lineRule="auto"/>
        <w:jc w:val="both"/>
      </w:pPr>
      <w:r w:rsidRPr="00C45ACC">
        <w:t>Ciascuna Parte si impegna a non divulgare a terzi, in assenza di consenso dell’altra Parte, alcun documento, dato od informazione ricevuta direttamente o indirettamente, con riferimento a presente Protocollo, indipendentemente dal fatto che tale informazione sia stata fornita anteriormente, contestualmente o successivamente alla stipulazione del presente Protocollo.</w:t>
      </w:r>
    </w:p>
    <w:p w14:paraId="20ECD9AF" w14:textId="77777777" w:rsidR="00C70425" w:rsidRDefault="00C70425" w:rsidP="00094985">
      <w:pPr>
        <w:pStyle w:val="Corpotesto"/>
        <w:spacing w:after="120" w:line="360" w:lineRule="auto"/>
        <w:ind w:right="-7"/>
        <w:rPr>
          <w:rFonts w:eastAsia="Calibri"/>
          <w:lang w:eastAsia="en-US"/>
        </w:rPr>
      </w:pPr>
    </w:p>
    <w:p w14:paraId="3967C652" w14:textId="77777777" w:rsidR="00C0692B" w:rsidRPr="00F02C40" w:rsidRDefault="00C0692B" w:rsidP="00C70425">
      <w:pPr>
        <w:pStyle w:val="Titolo1"/>
      </w:pPr>
      <w:r w:rsidRPr="00E72C6B">
        <w:t>Tra</w:t>
      </w:r>
      <w:r w:rsidRPr="00F02C40">
        <w:t>ttamento dei dati personali</w:t>
      </w:r>
    </w:p>
    <w:p w14:paraId="5D301705" w14:textId="77777777" w:rsidR="00094985" w:rsidRPr="00F02C40" w:rsidRDefault="00094985" w:rsidP="00C0692B">
      <w:pPr>
        <w:pStyle w:val="Corpotesto"/>
        <w:suppressAutoHyphens/>
        <w:spacing w:after="120"/>
        <w:ind w:right="-7"/>
        <w:rPr>
          <w:b/>
          <w:bCs/>
          <w:caps/>
          <w:kern w:val="28"/>
          <w:lang w:eastAsia="en-US"/>
        </w:rPr>
      </w:pPr>
    </w:p>
    <w:p w14:paraId="18F015DA" w14:textId="77777777" w:rsidR="00C0692B" w:rsidRDefault="00C0692B" w:rsidP="006A13D3">
      <w:pPr>
        <w:pStyle w:val="Corpotesto"/>
        <w:spacing w:line="360" w:lineRule="auto"/>
        <w:ind w:right="-7"/>
        <w:rPr>
          <w:rFonts w:eastAsia="MS Mincho"/>
        </w:rPr>
      </w:pPr>
      <w:r w:rsidRPr="00F02C40">
        <w:rPr>
          <w:rFonts w:eastAsia="MS Mincho"/>
        </w:rPr>
        <w:t xml:space="preserve">Ai sensi e per gli effetti del </w:t>
      </w:r>
      <w:r w:rsidR="00633730" w:rsidRPr="00F02C40">
        <w:rPr>
          <w:rFonts w:eastAsia="MS Mincho"/>
        </w:rPr>
        <w:t xml:space="preserve">Regolamento (UE) 679/2016 </w:t>
      </w:r>
      <w:r w:rsidR="00F408C5" w:rsidRPr="00F02C40">
        <w:rPr>
          <w:rFonts w:eastAsia="MS Mincho"/>
        </w:rPr>
        <w:t>relativo alla protezione delle persone fisiche con riguardo al trattamento dei dati personali, nonché alla libera circolazione di tali dati,</w:t>
      </w:r>
      <w:r w:rsidR="00786383" w:rsidRPr="00F02C40">
        <w:rPr>
          <w:rFonts w:eastAsia="MS Mincho"/>
        </w:rPr>
        <w:t xml:space="preserve"> </w:t>
      </w:r>
      <w:r w:rsidR="00633730" w:rsidRPr="00F02C40">
        <w:rPr>
          <w:rFonts w:eastAsia="MS Mincho"/>
        </w:rPr>
        <w:t>come recepito nell’ordinament</w:t>
      </w:r>
      <w:r w:rsidR="00BA48C4" w:rsidRPr="00F02C40">
        <w:rPr>
          <w:rFonts w:eastAsia="MS Mincho"/>
        </w:rPr>
        <w:t>o</w:t>
      </w:r>
      <w:r w:rsidRPr="00F02C40">
        <w:rPr>
          <w:rFonts w:eastAsia="MS Mincho"/>
        </w:rPr>
        <w:t xml:space="preserve">, le Parti si autorizzano reciprocamente al trattamento dei dati personali, anche con l’ausilio di mezzi elettronici e/o automatizzati, unicamente per le attività necessarie e strettamente connesse alla corretta esecuzione della presente </w:t>
      </w:r>
      <w:r w:rsidR="00260EE2" w:rsidRPr="00F02C40">
        <w:rPr>
          <w:rFonts w:eastAsia="Calibri"/>
          <w:bCs/>
        </w:rPr>
        <w:t>Protocollo</w:t>
      </w:r>
      <w:r w:rsidRPr="00F02C40">
        <w:rPr>
          <w:rFonts w:eastAsia="MS Mincho"/>
        </w:rPr>
        <w:t>. In ogni caso</w:t>
      </w:r>
      <w:r w:rsidR="008C6796" w:rsidRPr="00F02C40">
        <w:rPr>
          <w:rFonts w:eastAsia="MS Mincho"/>
        </w:rPr>
        <w:t xml:space="preserve"> </w:t>
      </w:r>
      <w:r w:rsidR="00C6255F" w:rsidRPr="00F02C40">
        <w:rPr>
          <w:rFonts w:eastAsia="MS Mincho"/>
        </w:rPr>
        <w:t xml:space="preserve">il </w:t>
      </w:r>
      <w:r w:rsidR="00E85B97" w:rsidRPr="00F02C40">
        <w:rPr>
          <w:rFonts w:eastAsia="MS Mincho"/>
        </w:rPr>
        <w:t>C</w:t>
      </w:r>
      <w:r w:rsidR="00C6255F" w:rsidRPr="00F02C40">
        <w:rPr>
          <w:rFonts w:eastAsia="MS Mincho"/>
        </w:rPr>
        <w:t>omune</w:t>
      </w:r>
      <w:r w:rsidR="00094985" w:rsidRPr="00F02C40">
        <w:rPr>
          <w:rFonts w:eastAsia="MS Mincho"/>
        </w:rPr>
        <w:t xml:space="preserve"> </w:t>
      </w:r>
      <w:r w:rsidRPr="00F02C40">
        <w:rPr>
          <w:rFonts w:eastAsia="MS Mincho"/>
        </w:rPr>
        <w:t>nell’esecuzione del</w:t>
      </w:r>
      <w:r w:rsidR="00115E39" w:rsidRPr="00F02C40">
        <w:rPr>
          <w:rFonts w:eastAsia="MS Mincho"/>
        </w:rPr>
        <w:t xml:space="preserve"> </w:t>
      </w:r>
      <w:r w:rsidR="00260EE2" w:rsidRPr="00F02C40">
        <w:rPr>
          <w:rFonts w:eastAsia="MS Mincho"/>
        </w:rPr>
        <w:t>Protocollo</w:t>
      </w:r>
      <w:r w:rsidR="00115E39" w:rsidRPr="00F02C40">
        <w:rPr>
          <w:rFonts w:eastAsia="MS Mincho"/>
        </w:rPr>
        <w:t xml:space="preserve"> </w:t>
      </w:r>
      <w:r w:rsidRPr="00F02C40">
        <w:rPr>
          <w:rFonts w:eastAsia="MS Mincho"/>
        </w:rPr>
        <w:t xml:space="preserve">si atterrà ai principi ed alle regole contenuti nel Codice Privacy </w:t>
      </w:r>
      <w:r w:rsidR="00797FA2" w:rsidRPr="00F02C40">
        <w:rPr>
          <w:rFonts w:eastAsia="MS Mincho"/>
        </w:rPr>
        <w:t>E</w:t>
      </w:r>
      <w:r w:rsidR="00CA51EE" w:rsidRPr="00F02C40">
        <w:rPr>
          <w:rFonts w:eastAsia="MS Mincho"/>
        </w:rPr>
        <w:t>nel</w:t>
      </w:r>
      <w:r w:rsidRPr="00F02C40">
        <w:rPr>
          <w:rFonts w:eastAsia="MS Mincho"/>
        </w:rPr>
        <w:t xml:space="preserve">, in vigore nel gruppo </w:t>
      </w:r>
      <w:r w:rsidR="00797FA2" w:rsidRPr="00F02C40">
        <w:rPr>
          <w:rFonts w:eastAsia="MS Mincho"/>
        </w:rPr>
        <w:t>E</w:t>
      </w:r>
      <w:r w:rsidR="00CA51EE" w:rsidRPr="00F02C40">
        <w:rPr>
          <w:rFonts w:eastAsia="MS Mincho"/>
        </w:rPr>
        <w:t>nel</w:t>
      </w:r>
      <w:r w:rsidR="00B222FF" w:rsidRPr="00F02C40">
        <w:rPr>
          <w:rFonts w:eastAsia="MS Mincho"/>
        </w:rPr>
        <w:t xml:space="preserve"> </w:t>
      </w:r>
      <w:r w:rsidRPr="00F02C40">
        <w:rPr>
          <w:rFonts w:eastAsia="MS Mincho"/>
        </w:rPr>
        <w:t>dal 2014</w:t>
      </w:r>
      <w:r w:rsidR="000563F8" w:rsidRPr="00F02C40">
        <w:rPr>
          <w:rFonts w:eastAsia="MS Mincho"/>
        </w:rPr>
        <w:t>.</w:t>
      </w:r>
      <w:r w:rsidRPr="00F02C40">
        <w:rPr>
          <w:rFonts w:eastAsia="MS Mincho"/>
        </w:rPr>
        <w:t xml:space="preserve"> Parimenti </w:t>
      </w:r>
      <w:r w:rsidR="007F2E4D">
        <w:rPr>
          <w:rFonts w:eastAsia="MS Mincho"/>
        </w:rPr>
        <w:t>EXWI</w:t>
      </w:r>
      <w:r w:rsidR="00B222FF" w:rsidRPr="00F02C40">
        <w:rPr>
          <w:rFonts w:eastAsia="MS Mincho"/>
        </w:rPr>
        <w:t xml:space="preserve"> </w:t>
      </w:r>
      <w:r w:rsidRPr="00F02C40">
        <w:rPr>
          <w:rFonts w:eastAsia="MS Mincho"/>
        </w:rPr>
        <w:t xml:space="preserve">nell’esecuzione del presente </w:t>
      </w:r>
      <w:r w:rsidR="00FA2E14">
        <w:rPr>
          <w:rFonts w:eastAsia="MS Mincho"/>
        </w:rPr>
        <w:t>Protocollo</w:t>
      </w:r>
      <w:r w:rsidRPr="00F02C40">
        <w:rPr>
          <w:rFonts w:eastAsia="MS Mincho"/>
        </w:rPr>
        <w:t xml:space="preserve"> si atterrà ai principi ed alle regole contenuti nel </w:t>
      </w:r>
      <w:r w:rsidR="000563F8" w:rsidRPr="00F02C40">
        <w:rPr>
          <w:rFonts w:eastAsia="MS Mincho"/>
        </w:rPr>
        <w:t>Regolamento (UE) 679/2016 suddetto, come recepito nell’ordinamento.</w:t>
      </w:r>
    </w:p>
    <w:p w14:paraId="607F8C14" w14:textId="77777777" w:rsidR="00376D96" w:rsidRDefault="00376D96" w:rsidP="006A13D3">
      <w:pPr>
        <w:pStyle w:val="Corpotesto"/>
        <w:spacing w:line="360" w:lineRule="auto"/>
        <w:ind w:right="-7"/>
        <w:rPr>
          <w:rFonts w:eastAsia="MS Mincho"/>
        </w:rPr>
      </w:pPr>
    </w:p>
    <w:p w14:paraId="304C9328" w14:textId="77777777" w:rsidR="00376D96" w:rsidRDefault="00376D96" w:rsidP="006A13D3">
      <w:pPr>
        <w:pStyle w:val="Corpotesto"/>
        <w:spacing w:line="360" w:lineRule="auto"/>
        <w:ind w:right="-7"/>
        <w:rPr>
          <w:rFonts w:eastAsia="MS Mincho"/>
        </w:rPr>
      </w:pPr>
    </w:p>
    <w:p w14:paraId="4D830969" w14:textId="77777777" w:rsidR="00185693" w:rsidRDefault="00185693" w:rsidP="006A13D3">
      <w:pPr>
        <w:pStyle w:val="Corpotesto"/>
        <w:spacing w:line="360" w:lineRule="auto"/>
        <w:ind w:right="-7"/>
        <w:rPr>
          <w:rFonts w:eastAsia="MS Mincho"/>
        </w:rPr>
      </w:pPr>
    </w:p>
    <w:p w14:paraId="370CEA58" w14:textId="49E31F39" w:rsidR="00094985" w:rsidRDefault="001E7097" w:rsidP="004930E1">
      <w:pPr>
        <w:pStyle w:val="Titolo1"/>
      </w:pPr>
      <w:r w:rsidRPr="005B3C04">
        <w:rPr>
          <w:lang w:val="it-IT"/>
        </w:rPr>
        <w:t xml:space="preserve"> </w:t>
      </w:r>
      <w:r w:rsidR="001411A2">
        <w:t xml:space="preserve">LEGISLAZIONE APPLICABILE, </w:t>
      </w:r>
      <w:r w:rsidRPr="004930E1">
        <w:t xml:space="preserve">FORO COMPETENTE – MODIFICHE </w:t>
      </w:r>
    </w:p>
    <w:p w14:paraId="05870CB6" w14:textId="77777777" w:rsidR="004930E1" w:rsidRPr="004930E1" w:rsidRDefault="004930E1" w:rsidP="004930E1">
      <w:pPr>
        <w:rPr>
          <w:lang w:val="de-DE" w:eastAsia="en-US"/>
        </w:rPr>
      </w:pPr>
    </w:p>
    <w:p w14:paraId="28FF5452" w14:textId="12C9CCF5" w:rsidR="00CA4423" w:rsidRPr="004930E1" w:rsidRDefault="001411A2" w:rsidP="00CA4423">
      <w:pPr>
        <w:spacing w:line="360" w:lineRule="auto"/>
        <w:jc w:val="both"/>
        <w:rPr>
          <w:rFonts w:eastAsia="MS Mincho"/>
        </w:rPr>
      </w:pPr>
      <w:r w:rsidRPr="00E72C6B">
        <w:rPr>
          <w:rFonts w:eastAsia="Calibri"/>
          <w:lang w:eastAsia="en-US"/>
        </w:rPr>
        <w:t>Il</w:t>
      </w:r>
      <w:r>
        <w:rPr>
          <w:rFonts w:eastAsia="Calibri"/>
          <w:bCs/>
        </w:rPr>
        <w:t xml:space="preserve"> </w:t>
      </w:r>
      <w:r w:rsidRPr="00FA7388">
        <w:rPr>
          <w:rFonts w:eastAsia="Calibri"/>
          <w:bCs/>
        </w:rPr>
        <w:t xml:space="preserve">presente </w:t>
      </w:r>
      <w:r>
        <w:rPr>
          <w:rFonts w:eastAsia="Calibri"/>
          <w:bCs/>
        </w:rPr>
        <w:t>Protocollo</w:t>
      </w:r>
      <w:r w:rsidRPr="00FA7388">
        <w:rPr>
          <w:rFonts w:eastAsia="Calibri"/>
          <w:bCs/>
        </w:rPr>
        <w:t xml:space="preserve"> sarà governat</w:t>
      </w:r>
      <w:r>
        <w:rPr>
          <w:rFonts w:eastAsia="Calibri"/>
          <w:bCs/>
        </w:rPr>
        <w:t>o</w:t>
      </w:r>
      <w:r w:rsidRPr="00FA7388">
        <w:rPr>
          <w:rFonts w:eastAsia="Calibri"/>
          <w:bCs/>
        </w:rPr>
        <w:t xml:space="preserve"> e interpretat</w:t>
      </w:r>
      <w:r>
        <w:rPr>
          <w:rFonts w:eastAsia="Calibri"/>
          <w:bCs/>
        </w:rPr>
        <w:t>o</w:t>
      </w:r>
      <w:r w:rsidRPr="00FA7388">
        <w:rPr>
          <w:rFonts w:eastAsia="Calibri"/>
          <w:bCs/>
        </w:rPr>
        <w:t xml:space="preserve"> secondo la legge italiana. Qualsiasi controversia tra le Parti che non possa essere risolta amichevolmente relativa all’interpretazione, esecuzione, violazione, risoluzione o applicazione de</w:t>
      </w:r>
      <w:r>
        <w:rPr>
          <w:rFonts w:eastAsia="Calibri"/>
          <w:bCs/>
        </w:rPr>
        <w:t>l</w:t>
      </w:r>
      <w:r w:rsidRPr="00FA7388">
        <w:rPr>
          <w:rFonts w:eastAsia="Calibri"/>
          <w:bCs/>
        </w:rPr>
        <w:t xml:space="preserve"> presente </w:t>
      </w:r>
      <w:r>
        <w:rPr>
          <w:rFonts w:eastAsia="Calibri"/>
          <w:bCs/>
        </w:rPr>
        <w:t xml:space="preserve">Protocollo </w:t>
      </w:r>
      <w:r w:rsidRPr="00FA7388">
        <w:rPr>
          <w:rFonts w:eastAsia="Calibri"/>
          <w:bCs/>
        </w:rPr>
        <w:t>o che in qualsiasi modo sorga in relazione allo stesso, è devoluta alla competenza esclusiva del Tribunale di Roma</w:t>
      </w:r>
      <w:r w:rsidR="00CA4423" w:rsidRPr="004930E1">
        <w:rPr>
          <w:rFonts w:eastAsia="MS Mincho"/>
        </w:rPr>
        <w:t>.</w:t>
      </w:r>
    </w:p>
    <w:p w14:paraId="66529C16" w14:textId="77777777" w:rsidR="00CA4423" w:rsidRPr="004930E1" w:rsidRDefault="00CA4423" w:rsidP="00CA4423">
      <w:pPr>
        <w:spacing w:line="360" w:lineRule="auto"/>
        <w:jc w:val="both"/>
        <w:rPr>
          <w:rFonts w:eastAsia="MS Mincho"/>
        </w:rPr>
      </w:pPr>
      <w:r w:rsidRPr="004930E1">
        <w:rPr>
          <w:rFonts w:eastAsia="MS Mincho"/>
        </w:rPr>
        <w:t>Qualsiasi modifica o deroga del presente Protocollo dovrà essere apportata per iscritto dalle Parti.</w:t>
      </w:r>
    </w:p>
    <w:p w14:paraId="0A3AF114" w14:textId="77777777" w:rsidR="002439FB" w:rsidRPr="004930E1" w:rsidRDefault="00CA4423" w:rsidP="00094985">
      <w:pPr>
        <w:pStyle w:val="Corpotesto"/>
        <w:spacing w:after="120" w:line="360" w:lineRule="auto"/>
        <w:ind w:right="-7"/>
        <w:rPr>
          <w:rFonts w:eastAsia="MS Mincho"/>
        </w:rPr>
      </w:pPr>
      <w:r w:rsidRPr="004930E1">
        <w:rPr>
          <w:rFonts w:eastAsia="MS Mincho"/>
        </w:rPr>
        <w:lastRenderedPageBreak/>
        <w:t xml:space="preserve">Il Protocollo, che è stato liberamente negoziato tra le Parti in ogni suo patto e clausola, verrà sottoscritto in due originali, uno per ciascuna Parte. </w:t>
      </w:r>
    </w:p>
    <w:p w14:paraId="123F5420" w14:textId="77777777" w:rsidR="00104829" w:rsidRDefault="00104829" w:rsidP="00C70425">
      <w:pPr>
        <w:pStyle w:val="Titolo1"/>
      </w:pPr>
      <w:r>
        <w:t>RINVIO ALLE LEGGI</w:t>
      </w:r>
    </w:p>
    <w:p w14:paraId="228B0A85" w14:textId="77777777" w:rsidR="00104829" w:rsidRDefault="00104829" w:rsidP="009602B0"/>
    <w:p w14:paraId="4B1F6150" w14:textId="77777777" w:rsidR="00104829" w:rsidRDefault="00B17337" w:rsidP="009602B0">
      <w:pPr>
        <w:pStyle w:val="Corpotesto"/>
        <w:spacing w:after="120" w:line="360" w:lineRule="auto"/>
        <w:ind w:right="-7"/>
        <w:rPr>
          <w:rFonts w:eastAsia="Calibri"/>
        </w:rPr>
      </w:pPr>
      <w:r w:rsidRPr="00B17337">
        <w:rPr>
          <w:rFonts w:eastAsia="Calibri"/>
          <w:bCs/>
        </w:rPr>
        <w:t>Per quanto non previsto dal presente Protocollo</w:t>
      </w:r>
      <w:r w:rsidR="00104829" w:rsidRPr="009602B0">
        <w:rPr>
          <w:rFonts w:eastAsia="Calibri"/>
          <w:bCs/>
        </w:rPr>
        <w:t>, si fa rinvio alle leggi ed ai regolamenti vigenti in materia.</w:t>
      </w:r>
    </w:p>
    <w:p w14:paraId="0DE52178" w14:textId="77777777" w:rsidR="00104829" w:rsidRPr="009602B0" w:rsidRDefault="00104829" w:rsidP="009602B0">
      <w:pPr>
        <w:pStyle w:val="Corpotesto"/>
        <w:spacing w:after="120" w:line="360" w:lineRule="auto"/>
        <w:ind w:right="-7"/>
        <w:rPr>
          <w:rFonts w:eastAsia="Calibri"/>
        </w:rPr>
      </w:pPr>
    </w:p>
    <w:p w14:paraId="2A419F2F" w14:textId="77777777" w:rsidR="00C0692B" w:rsidRPr="00CF4EB6" w:rsidRDefault="00A876BD" w:rsidP="00C70425">
      <w:pPr>
        <w:pStyle w:val="Titolo1"/>
      </w:pPr>
      <w:r>
        <w:t xml:space="preserve">SPESE DI </w:t>
      </w:r>
      <w:r w:rsidR="00C0692B" w:rsidRPr="00CF4EB6">
        <w:t>Registrazione</w:t>
      </w:r>
    </w:p>
    <w:p w14:paraId="32849675" w14:textId="77777777" w:rsidR="00C0692B" w:rsidRPr="00CF4EB6" w:rsidRDefault="00C0692B" w:rsidP="00C0692B">
      <w:pPr>
        <w:pStyle w:val="Corpotesto"/>
        <w:spacing w:after="120"/>
        <w:ind w:right="-7"/>
        <w:rPr>
          <w:rFonts w:eastAsia="MS Mincho"/>
          <w:b/>
        </w:rPr>
      </w:pPr>
    </w:p>
    <w:p w14:paraId="238CCBD1" w14:textId="77777777" w:rsidR="00A876BD" w:rsidRPr="004930E1" w:rsidRDefault="00A876BD" w:rsidP="004930E1">
      <w:pPr>
        <w:pStyle w:val="Corpotesto"/>
        <w:spacing w:after="120" w:line="360" w:lineRule="auto"/>
        <w:ind w:right="-7"/>
        <w:rPr>
          <w:rFonts w:eastAsia="Calibri"/>
          <w:bCs/>
        </w:rPr>
      </w:pPr>
      <w:r w:rsidRPr="004930E1">
        <w:rPr>
          <w:rFonts w:eastAsia="Calibri"/>
          <w:bCs/>
        </w:rPr>
        <w:t>Il presente contratto verrà sottoposto a registrazione solo in caso d’uso a norma dell’art. 5 II comma del D.P.R. 26/4/1986 n. 131 e le spese di registrazione saranno a carico della parte che con la propria inadempienza avrà resa necessaria la registrazione medesima, invocandosi sin d’ora l’applicazione dell’art. 40 del D.P.R. n. 131/1986.</w:t>
      </w:r>
    </w:p>
    <w:p w14:paraId="33773B4F" w14:textId="77777777" w:rsidR="004930E1" w:rsidRPr="00EC31AD" w:rsidRDefault="004930E1" w:rsidP="00EC31AD">
      <w:pPr>
        <w:pStyle w:val="Corpotesto"/>
        <w:spacing w:after="120" w:line="360" w:lineRule="auto"/>
        <w:ind w:right="-7"/>
        <w:rPr>
          <w:rFonts w:eastAsia="Calibri"/>
          <w:bCs/>
        </w:rPr>
      </w:pPr>
    </w:p>
    <w:p w14:paraId="002B1401" w14:textId="77777777" w:rsidR="00C0692B" w:rsidRPr="00E72C6B" w:rsidRDefault="00C0692B" w:rsidP="00C70425">
      <w:pPr>
        <w:pStyle w:val="Titolo1"/>
      </w:pPr>
      <w:r w:rsidRPr="00E72C6B">
        <w:t xml:space="preserve">Comunicazioni </w:t>
      </w:r>
      <w:r w:rsidR="00EC31AD" w:rsidRPr="00E72C6B">
        <w:t>tra le parti</w:t>
      </w:r>
    </w:p>
    <w:p w14:paraId="0FAB16B9" w14:textId="77777777" w:rsidR="003C3F00" w:rsidRDefault="003C3F00" w:rsidP="00094985">
      <w:pPr>
        <w:pStyle w:val="Testopredefinito"/>
        <w:tabs>
          <w:tab w:val="left" w:pos="567"/>
        </w:tabs>
        <w:spacing w:line="360" w:lineRule="auto"/>
        <w:ind w:right="-7"/>
        <w:jc w:val="both"/>
        <w:rPr>
          <w:rFonts w:eastAsia="MS Mincho"/>
          <w:szCs w:val="24"/>
          <w:lang w:val="it-IT"/>
        </w:rPr>
      </w:pPr>
    </w:p>
    <w:p w14:paraId="31937F11" w14:textId="77777777" w:rsidR="00A11765" w:rsidRPr="004930E1" w:rsidRDefault="00A11765" w:rsidP="004930E1">
      <w:pPr>
        <w:pStyle w:val="Corpotesto"/>
        <w:spacing w:after="120" w:line="360" w:lineRule="auto"/>
        <w:ind w:right="-7"/>
        <w:rPr>
          <w:rFonts w:eastAsia="Calibri"/>
          <w:bCs/>
        </w:rPr>
      </w:pPr>
      <w:r w:rsidRPr="004930E1">
        <w:rPr>
          <w:rFonts w:eastAsia="Calibri"/>
          <w:bCs/>
        </w:rPr>
        <w:t>Qualsiasi tipo di comunicazione tra le Parti ai sensi del presente Protocollo dovrà essere inviata per iscritto e sarà considerata consegnata non appena ricevuta ai seguenti recapiti di posta elettronica certificata (PEC):</w:t>
      </w:r>
    </w:p>
    <w:p w14:paraId="35F7C8AD" w14:textId="1C5C2D63" w:rsidR="006B7D64" w:rsidRPr="005B3C04" w:rsidRDefault="006B7D64" w:rsidP="000B6E2D">
      <w:pPr>
        <w:rPr>
          <w:lang w:eastAsia="en-US"/>
        </w:rPr>
      </w:pPr>
    </w:p>
    <w:p w14:paraId="7DDA694A" w14:textId="77777777" w:rsidR="00185693" w:rsidRDefault="00185693" w:rsidP="00C0692B">
      <w:pPr>
        <w:pStyle w:val="Testopredefinito"/>
        <w:tabs>
          <w:tab w:val="left" w:pos="567"/>
        </w:tabs>
        <w:ind w:right="-7"/>
        <w:jc w:val="both"/>
        <w:rPr>
          <w:rFonts w:eastAsia="MS Mincho"/>
          <w:b/>
          <w:szCs w:val="24"/>
          <w:lang w:val="it-IT"/>
        </w:rPr>
      </w:pPr>
    </w:p>
    <w:p w14:paraId="3F0630EC" w14:textId="77777777" w:rsidR="00C0692B" w:rsidRDefault="00C0692B" w:rsidP="00C0692B">
      <w:pPr>
        <w:pStyle w:val="Testopredefinito"/>
        <w:tabs>
          <w:tab w:val="left" w:pos="567"/>
        </w:tabs>
        <w:ind w:right="-7"/>
        <w:jc w:val="both"/>
        <w:rPr>
          <w:rFonts w:eastAsia="MS Mincho"/>
          <w:b/>
          <w:szCs w:val="24"/>
        </w:rPr>
      </w:pPr>
      <w:r w:rsidRPr="007438ED">
        <w:rPr>
          <w:rFonts w:eastAsia="MS Mincho"/>
          <w:b/>
          <w:szCs w:val="24"/>
        </w:rPr>
        <w:t xml:space="preserve">Per </w:t>
      </w:r>
      <w:r w:rsidR="00CF4EB6" w:rsidRPr="007438ED">
        <w:rPr>
          <w:rFonts w:eastAsia="MS Mincho"/>
          <w:b/>
          <w:szCs w:val="24"/>
        </w:rPr>
        <w:t>Enel X</w:t>
      </w:r>
      <w:r w:rsidR="007F2E4D" w:rsidRPr="007438ED">
        <w:rPr>
          <w:rFonts w:eastAsia="MS Mincho"/>
          <w:b/>
          <w:szCs w:val="24"/>
        </w:rPr>
        <w:t xml:space="preserve"> Way Italia</w:t>
      </w:r>
      <w:r w:rsidR="004E4F99" w:rsidRPr="007438ED">
        <w:rPr>
          <w:rFonts w:eastAsia="MS Mincho"/>
          <w:b/>
          <w:szCs w:val="24"/>
        </w:rPr>
        <w:t>:</w:t>
      </w:r>
    </w:p>
    <w:p w14:paraId="6A8A0BCD" w14:textId="77777777" w:rsidR="00AB606A" w:rsidRPr="00A15BBE" w:rsidRDefault="00AB606A" w:rsidP="00C0692B">
      <w:pPr>
        <w:pStyle w:val="Testopredefinito"/>
        <w:tabs>
          <w:tab w:val="left" w:pos="567"/>
        </w:tabs>
        <w:ind w:right="-7"/>
        <w:jc w:val="both"/>
        <w:rPr>
          <w:rFonts w:eastAsia="MS Mincho"/>
          <w:b/>
          <w:szCs w:val="24"/>
        </w:rPr>
      </w:pPr>
    </w:p>
    <w:p w14:paraId="2BA849F7" w14:textId="10572098" w:rsidR="00AB606A" w:rsidRPr="00AB606A" w:rsidRDefault="00F15D5A" w:rsidP="00C0692B">
      <w:pPr>
        <w:pStyle w:val="Testopredefinito"/>
        <w:tabs>
          <w:tab w:val="left" w:pos="567"/>
        </w:tabs>
        <w:ind w:right="-7"/>
        <w:jc w:val="both"/>
        <w:rPr>
          <w:rFonts w:eastAsia="MS Mincho"/>
          <w:b/>
          <w:szCs w:val="24"/>
          <w:lang w:val="it-IT"/>
        </w:rPr>
      </w:pPr>
      <w:r>
        <w:rPr>
          <w:rFonts w:eastAsia="MS Mincho"/>
          <w:b/>
          <w:szCs w:val="24"/>
          <w:lang w:val="it-IT"/>
        </w:rPr>
        <w:t xml:space="preserve">Ing. </w:t>
      </w:r>
      <w:r w:rsidR="00AB606A" w:rsidRPr="00AB606A">
        <w:rPr>
          <w:rFonts w:eastAsia="MS Mincho"/>
          <w:b/>
          <w:szCs w:val="24"/>
          <w:lang w:val="it-IT"/>
        </w:rPr>
        <w:t>Simone Tripepi</w:t>
      </w:r>
    </w:p>
    <w:p w14:paraId="6B8F9D15" w14:textId="77777777" w:rsidR="00C0692B" w:rsidRPr="00AB606A" w:rsidRDefault="00C0692B" w:rsidP="00C0692B">
      <w:pPr>
        <w:pStyle w:val="Testopredefinito"/>
        <w:tabs>
          <w:tab w:val="left" w:pos="567"/>
        </w:tabs>
        <w:ind w:right="-7"/>
        <w:jc w:val="both"/>
        <w:rPr>
          <w:rFonts w:eastAsia="MS Mincho"/>
          <w:szCs w:val="24"/>
          <w:lang w:val="it-IT"/>
        </w:rPr>
      </w:pPr>
    </w:p>
    <w:p w14:paraId="6F81BDBF" w14:textId="5F6B856F" w:rsidR="000247E7" w:rsidRPr="00123179" w:rsidRDefault="00EA6DB8" w:rsidP="00783578">
      <w:pPr>
        <w:autoSpaceDE w:val="0"/>
        <w:autoSpaceDN w:val="0"/>
        <w:adjustRightInd w:val="0"/>
        <w:spacing w:after="240" w:line="276" w:lineRule="auto"/>
        <w:outlineLvl w:val="0"/>
        <w:rPr>
          <w:b/>
        </w:rPr>
      </w:pPr>
      <w:r w:rsidRPr="00123179">
        <w:rPr>
          <w:b/>
        </w:rPr>
        <w:t xml:space="preserve">PEC: </w:t>
      </w:r>
      <w:hyperlink r:id="rId11" w:history="1">
        <w:r w:rsidR="002D715E" w:rsidRPr="00123179">
          <w:rPr>
            <w:rStyle w:val="Collegamentoipertestuale"/>
            <w:b/>
          </w:rPr>
          <w:t>enelxwayitalia@pec.enel.it</w:t>
        </w:r>
      </w:hyperlink>
      <w:r w:rsidR="002D715E" w:rsidRPr="00123179">
        <w:rPr>
          <w:b/>
        </w:rPr>
        <w:t xml:space="preserve"> </w:t>
      </w:r>
    </w:p>
    <w:p w14:paraId="5F593CE6" w14:textId="77777777" w:rsidR="009266F4" w:rsidRPr="00123179" w:rsidRDefault="009266F4" w:rsidP="00C0692B">
      <w:pPr>
        <w:pStyle w:val="Testopredefinito"/>
        <w:tabs>
          <w:tab w:val="left" w:pos="567"/>
        </w:tabs>
        <w:ind w:right="-7"/>
        <w:jc w:val="both"/>
        <w:rPr>
          <w:rFonts w:eastAsia="MS Mincho"/>
          <w:szCs w:val="24"/>
          <w:lang w:val="it-IT"/>
        </w:rPr>
      </w:pPr>
    </w:p>
    <w:p w14:paraId="7D822EC6" w14:textId="77777777" w:rsidR="009266F4" w:rsidRPr="00123179" w:rsidRDefault="009266F4" w:rsidP="00C0692B">
      <w:pPr>
        <w:pStyle w:val="Testopredefinito"/>
        <w:tabs>
          <w:tab w:val="left" w:pos="567"/>
        </w:tabs>
        <w:ind w:right="-7"/>
        <w:jc w:val="both"/>
        <w:rPr>
          <w:rFonts w:eastAsia="MS Mincho"/>
          <w:szCs w:val="24"/>
          <w:lang w:val="it-IT"/>
        </w:rPr>
      </w:pPr>
    </w:p>
    <w:p w14:paraId="06495F5D" w14:textId="77777777" w:rsidR="00E85B97" w:rsidRDefault="00C0692B" w:rsidP="00E85B97">
      <w:pPr>
        <w:pStyle w:val="Testopredefinito"/>
        <w:tabs>
          <w:tab w:val="left" w:pos="567"/>
        </w:tabs>
        <w:ind w:right="-7"/>
        <w:jc w:val="both"/>
        <w:rPr>
          <w:rFonts w:eastAsia="MS Mincho"/>
          <w:b/>
          <w:szCs w:val="24"/>
          <w:lang w:val="it-IT"/>
        </w:rPr>
      </w:pPr>
      <w:r w:rsidRPr="002F177E">
        <w:rPr>
          <w:rFonts w:eastAsia="MS Mincho"/>
          <w:b/>
          <w:szCs w:val="24"/>
          <w:lang w:val="it-IT"/>
        </w:rPr>
        <w:t xml:space="preserve">Per </w:t>
      </w:r>
      <w:r w:rsidR="00C6255F">
        <w:rPr>
          <w:rFonts w:eastAsia="MS Mincho"/>
          <w:b/>
          <w:szCs w:val="24"/>
          <w:lang w:val="it-IT"/>
        </w:rPr>
        <w:t xml:space="preserve">il </w:t>
      </w:r>
      <w:r w:rsidR="00E85B97">
        <w:rPr>
          <w:rFonts w:eastAsia="MS Mincho"/>
          <w:b/>
          <w:szCs w:val="24"/>
          <w:lang w:val="it-IT"/>
        </w:rPr>
        <w:t>C</w:t>
      </w:r>
      <w:r w:rsidR="00C6255F">
        <w:rPr>
          <w:rFonts w:eastAsia="MS Mincho"/>
          <w:b/>
          <w:szCs w:val="24"/>
          <w:lang w:val="it-IT"/>
        </w:rPr>
        <w:t>omune</w:t>
      </w:r>
      <w:r w:rsidRPr="008C6796">
        <w:rPr>
          <w:rFonts w:eastAsia="MS Mincho"/>
          <w:b/>
          <w:szCs w:val="24"/>
          <w:lang w:val="it-IT"/>
        </w:rPr>
        <w:t>:</w:t>
      </w:r>
    </w:p>
    <w:p w14:paraId="47DC28F5" w14:textId="77777777" w:rsidR="00E85B97" w:rsidRPr="00BA70A8" w:rsidRDefault="00E85B97" w:rsidP="00E85B97">
      <w:pPr>
        <w:pStyle w:val="Testopredefinito"/>
        <w:tabs>
          <w:tab w:val="left" w:pos="567"/>
        </w:tabs>
        <w:ind w:right="-7"/>
        <w:jc w:val="both"/>
        <w:rPr>
          <w:b/>
          <w:highlight w:val="yellow"/>
          <w:lang w:val="it-IT"/>
        </w:rPr>
      </w:pPr>
    </w:p>
    <w:p w14:paraId="641C255B" w14:textId="77777777" w:rsidR="00E85B97" w:rsidRPr="00BA70A8" w:rsidRDefault="00BD2B63" w:rsidP="00E85B97">
      <w:pPr>
        <w:pStyle w:val="Testopredefinito"/>
        <w:tabs>
          <w:tab w:val="left" w:pos="567"/>
        </w:tabs>
        <w:ind w:right="-7"/>
        <w:jc w:val="both"/>
        <w:rPr>
          <w:b/>
          <w:highlight w:val="yellow"/>
          <w:lang w:val="it-IT"/>
        </w:rPr>
      </w:pPr>
      <w:r w:rsidRPr="00BA70A8">
        <w:rPr>
          <w:b/>
          <w:highlight w:val="yellow"/>
          <w:lang w:val="it-IT"/>
        </w:rPr>
        <w:t xml:space="preserve">Sig. </w:t>
      </w:r>
      <w:r w:rsidR="00EA6DB8">
        <w:rPr>
          <w:b/>
          <w:highlight w:val="yellow"/>
          <w:lang w:val="it-IT"/>
        </w:rPr>
        <w:t>______________________________</w:t>
      </w:r>
    </w:p>
    <w:p w14:paraId="26D1F28C" w14:textId="77777777" w:rsidR="00E85B97" w:rsidRPr="00BA70A8" w:rsidRDefault="00E85B97" w:rsidP="00E85B97">
      <w:pPr>
        <w:pStyle w:val="Testopredefinito"/>
        <w:tabs>
          <w:tab w:val="left" w:pos="567"/>
        </w:tabs>
        <w:ind w:right="-7"/>
        <w:jc w:val="both"/>
        <w:rPr>
          <w:b/>
          <w:highlight w:val="yellow"/>
          <w:lang w:val="it-IT"/>
        </w:rPr>
      </w:pPr>
    </w:p>
    <w:p w14:paraId="5F529A35" w14:textId="10E00147" w:rsidR="00E85B97" w:rsidRPr="00BA70A8" w:rsidRDefault="00BD2B63" w:rsidP="00E85B97">
      <w:pPr>
        <w:pStyle w:val="Testopredefinito"/>
        <w:tabs>
          <w:tab w:val="left" w:pos="567"/>
        </w:tabs>
        <w:ind w:right="-7"/>
        <w:jc w:val="both"/>
        <w:rPr>
          <w:b/>
          <w:highlight w:val="yellow"/>
          <w:lang w:val="it-IT"/>
        </w:rPr>
      </w:pPr>
      <w:r w:rsidRPr="00BA70A8">
        <w:rPr>
          <w:b/>
          <w:highlight w:val="yellow"/>
          <w:lang w:val="it-IT"/>
        </w:rPr>
        <w:t>E-mail</w:t>
      </w:r>
      <w:r w:rsidR="00B310F8">
        <w:rPr>
          <w:b/>
          <w:highlight w:val="yellow"/>
          <w:lang w:val="it-IT"/>
        </w:rPr>
        <w:t>/PEC</w:t>
      </w:r>
      <w:r w:rsidRPr="00BA70A8">
        <w:rPr>
          <w:b/>
          <w:highlight w:val="yellow"/>
          <w:lang w:val="it-IT"/>
        </w:rPr>
        <w:t>:</w:t>
      </w:r>
      <w:r w:rsidR="00EA6DB8">
        <w:rPr>
          <w:b/>
          <w:highlight w:val="yellow"/>
          <w:lang w:val="it-IT"/>
        </w:rPr>
        <w:t xml:space="preserve"> ___________________________</w:t>
      </w:r>
    </w:p>
    <w:p w14:paraId="23233A80" w14:textId="77777777" w:rsidR="002C5EAC" w:rsidRPr="00DC2F44" w:rsidRDefault="002C5EAC" w:rsidP="000B6E2D">
      <w:pPr>
        <w:autoSpaceDE w:val="0"/>
        <w:autoSpaceDN w:val="0"/>
        <w:adjustRightInd w:val="0"/>
        <w:spacing w:after="240" w:line="276" w:lineRule="auto"/>
        <w:outlineLvl w:val="0"/>
        <w:rPr>
          <w:b/>
          <w:highlight w:val="yellow"/>
        </w:rPr>
      </w:pPr>
    </w:p>
    <w:p w14:paraId="5F4296F9" w14:textId="77777777" w:rsidR="008311E5" w:rsidRDefault="008311E5" w:rsidP="00547A6B">
      <w:pPr>
        <w:autoSpaceDE w:val="0"/>
        <w:autoSpaceDN w:val="0"/>
        <w:adjustRightInd w:val="0"/>
        <w:spacing w:after="240" w:line="276" w:lineRule="auto"/>
        <w:jc w:val="both"/>
        <w:outlineLvl w:val="0"/>
        <w:rPr>
          <w:b/>
          <w:bCs/>
          <w:caps/>
          <w:kern w:val="28"/>
          <w:lang w:val="de-DE" w:eastAsia="en-US"/>
        </w:rPr>
      </w:pPr>
    </w:p>
    <w:p w14:paraId="4CC13B36" w14:textId="77777777" w:rsidR="008311E5" w:rsidRDefault="008311E5" w:rsidP="00547A6B">
      <w:pPr>
        <w:autoSpaceDE w:val="0"/>
        <w:autoSpaceDN w:val="0"/>
        <w:adjustRightInd w:val="0"/>
        <w:spacing w:after="240" w:line="276" w:lineRule="auto"/>
        <w:jc w:val="both"/>
        <w:outlineLvl w:val="0"/>
        <w:rPr>
          <w:b/>
          <w:bCs/>
          <w:caps/>
          <w:kern w:val="28"/>
          <w:lang w:val="de-DE" w:eastAsia="en-US"/>
        </w:rPr>
      </w:pPr>
    </w:p>
    <w:p w14:paraId="0052E855" w14:textId="77777777" w:rsidR="008311E5" w:rsidRDefault="008311E5" w:rsidP="00547A6B">
      <w:pPr>
        <w:autoSpaceDE w:val="0"/>
        <w:autoSpaceDN w:val="0"/>
        <w:adjustRightInd w:val="0"/>
        <w:spacing w:after="240" w:line="276" w:lineRule="auto"/>
        <w:jc w:val="both"/>
        <w:outlineLvl w:val="0"/>
        <w:rPr>
          <w:b/>
          <w:bCs/>
          <w:caps/>
          <w:kern w:val="28"/>
          <w:lang w:val="de-DE" w:eastAsia="en-US"/>
        </w:rPr>
      </w:pPr>
    </w:p>
    <w:p w14:paraId="335632DA" w14:textId="5CB97CDB" w:rsidR="00547A6B" w:rsidRPr="008311E5" w:rsidRDefault="008311E5" w:rsidP="00547A6B">
      <w:pPr>
        <w:autoSpaceDE w:val="0"/>
        <w:autoSpaceDN w:val="0"/>
        <w:adjustRightInd w:val="0"/>
        <w:spacing w:after="240" w:line="276" w:lineRule="auto"/>
        <w:jc w:val="both"/>
        <w:outlineLvl w:val="0"/>
        <w:rPr>
          <w:b/>
          <w:bCs/>
          <w:caps/>
          <w:kern w:val="28"/>
          <w:lang w:val="de-DE" w:eastAsia="en-US"/>
        </w:rPr>
      </w:pPr>
      <w:r w:rsidRPr="008311E5">
        <w:rPr>
          <w:b/>
          <w:bCs/>
          <w:caps/>
          <w:kern w:val="28"/>
          <w:lang w:val="de-DE" w:eastAsia="en-US"/>
        </w:rPr>
        <w:t>17</w:t>
      </w:r>
      <w:r>
        <w:rPr>
          <w:b/>
          <w:bCs/>
          <w:caps/>
          <w:kern w:val="28"/>
          <w:lang w:val="de-DE" w:eastAsia="en-US"/>
        </w:rPr>
        <w:t>.</w:t>
      </w:r>
      <w:r w:rsidRPr="008311E5">
        <w:rPr>
          <w:b/>
          <w:bCs/>
          <w:caps/>
          <w:kern w:val="28"/>
          <w:lang w:val="de-DE" w:eastAsia="en-US"/>
        </w:rPr>
        <w:t xml:space="preserve"> CLAUSOLE ETICHE</w:t>
      </w:r>
    </w:p>
    <w:p w14:paraId="74739597" w14:textId="77777777" w:rsidR="008311E5" w:rsidRPr="008311E5" w:rsidRDefault="008311E5" w:rsidP="008311E5">
      <w:pPr>
        <w:pStyle w:val="Corpotesto"/>
        <w:spacing w:after="120" w:line="360" w:lineRule="auto"/>
        <w:ind w:right="-7"/>
        <w:rPr>
          <w:rFonts w:eastAsia="Calibri"/>
          <w:bCs/>
        </w:rPr>
      </w:pPr>
      <w:r w:rsidRPr="008311E5">
        <w:rPr>
          <w:rFonts w:eastAsia="Calibri"/>
          <w:bCs/>
        </w:rPr>
        <w:t xml:space="preserve">1 EXWI, nella conduzione degli affari e nella gestione dei rapporti con i terzi, si riferisce ai principi contenuti nel Codice Etico, nel Piano Tolleranza Zero contro la Corruzione (Piano TZC), nella Policy sui Diritti Umani e nel Modello Organizzativo ai sensi del D. Lgs 231/2001 consultabili all’indirizzo: </w:t>
      </w:r>
      <w:hyperlink r:id="rId12" w:tgtFrame="_blank" w:tooltip="https://www.enel.com/investors/sustainability/daily-commitment/sound-governance-ethical-conduct/principles-underpinning-our-work." w:history="1">
        <w:r w:rsidRPr="008311E5">
          <w:rPr>
            <w:rStyle w:val="Collegamentoipertestuale"/>
            <w:rFonts w:eastAsia="Calibri"/>
            <w:bCs/>
          </w:rPr>
          <w:t>https://www.enel.com/investors/sustainability/daily-commitment/sound-governance-ethical-conduct/pri…</w:t>
        </w:r>
      </w:hyperlink>
      <w:r w:rsidRPr="008311E5">
        <w:rPr>
          <w:rFonts w:eastAsia="Calibri"/>
          <w:bCs/>
        </w:rPr>
        <w:t xml:space="preserve"> EXWI, inoltre, aderisce ed agisce in piena conformità ai principi del Global Compact che hanno ad oggetto la tutela dei diritti umani, la tutela dei lavoratori, la tutela dell’ambiente e la lotta alla corruzione in ogni sua forma.</w:t>
      </w:r>
    </w:p>
    <w:p w14:paraId="113EB2B3" w14:textId="77777777" w:rsidR="008311E5" w:rsidRPr="008311E5" w:rsidRDefault="008311E5" w:rsidP="008311E5">
      <w:pPr>
        <w:pStyle w:val="Corpotesto"/>
        <w:spacing w:after="120" w:line="360" w:lineRule="auto"/>
        <w:ind w:right="-7"/>
        <w:rPr>
          <w:rFonts w:eastAsia="Calibri"/>
          <w:bCs/>
        </w:rPr>
      </w:pPr>
      <w:r w:rsidRPr="008311E5">
        <w:rPr>
          <w:rFonts w:eastAsia="Calibri"/>
          <w:bCs/>
        </w:rPr>
        <w:t>17.2 Il Comune, nella conduzione dei propri affari e nella gestione dei rapporti con terzi, si riferisce a principi equivalenti a quelli adottati da EXWI ai sensi dell’articolo 13.1.</w:t>
      </w:r>
    </w:p>
    <w:p w14:paraId="2D5A45C9" w14:textId="77777777" w:rsidR="008311E5" w:rsidRPr="008311E5" w:rsidRDefault="008311E5" w:rsidP="008311E5">
      <w:pPr>
        <w:pStyle w:val="Corpotesto"/>
        <w:spacing w:after="120" w:line="360" w:lineRule="auto"/>
        <w:ind w:right="-7"/>
        <w:rPr>
          <w:rFonts w:eastAsia="Calibri"/>
          <w:bCs/>
        </w:rPr>
      </w:pPr>
      <w:r w:rsidRPr="008311E5">
        <w:rPr>
          <w:rFonts w:eastAsia="Calibri"/>
          <w:bCs/>
        </w:rPr>
        <w:t>17.3 Le Parti dichiarano, altresì, di impegnarsi al rispetto degli obblighi di legge in tema di corruzione e riciclaggio di denaro; tutela del lavoro minorile e delle donne; di parità di trattamento, di divieto di discriminazione, abusi e molestie; di libertà sindacale, di associazione e di rappresentanza, di lavoro forzato, di sicurezza e tutela ambientale, di condizioni igienico sanitarie nonché al rispetto delle vigenti condizioni normative, retributive, contributive, assicurative, fiscali e ciò con riferimento a tutti i lavoratori impiegati a qualsiasi titolo nell’esecuzione del Protocollo. Resta inteso che trovano applicazione le convenzioni ILO o la normativa vigente nel paese in cui le attività devono eseguirsi se più restrittive.</w:t>
      </w:r>
    </w:p>
    <w:p w14:paraId="7B33F1CE" w14:textId="77777777" w:rsidR="008311E5" w:rsidRPr="008311E5" w:rsidRDefault="008311E5" w:rsidP="008311E5">
      <w:pPr>
        <w:pStyle w:val="Corpotesto"/>
        <w:spacing w:after="120" w:line="360" w:lineRule="auto"/>
        <w:ind w:right="-7"/>
        <w:rPr>
          <w:rFonts w:eastAsia="Calibri"/>
          <w:bCs/>
        </w:rPr>
      </w:pPr>
      <w:r w:rsidRPr="008311E5">
        <w:rPr>
          <w:rFonts w:eastAsia="Calibri"/>
          <w:bCs/>
        </w:rPr>
        <w:t>17.4 Ciascuna Parte si impegna ad informare l’altra in merito a situazioni che potrebbero causare l'impossibilità di adempiere ai principi di cui agli articoli precedenti, nonché ai piani attuati per porvi rimedio.</w:t>
      </w:r>
    </w:p>
    <w:p w14:paraId="12D0581C" w14:textId="77777777" w:rsidR="008311E5" w:rsidRPr="008311E5" w:rsidRDefault="008311E5" w:rsidP="008311E5">
      <w:pPr>
        <w:pStyle w:val="Corpotesto"/>
        <w:spacing w:after="120" w:line="360" w:lineRule="auto"/>
        <w:ind w:right="-7"/>
        <w:rPr>
          <w:rFonts w:eastAsia="Calibri"/>
          <w:bCs/>
        </w:rPr>
      </w:pPr>
      <w:r w:rsidRPr="008311E5">
        <w:rPr>
          <w:rFonts w:eastAsia="Calibri"/>
          <w:bCs/>
        </w:rPr>
        <w:t>17.5 In caso di violazioni dei principi di cui agli articoli precedenti, in relazione all'esecuzione degli obblighi del presente Protocollo, ciascuna Parte avrà il diritto di risolvere immediatamente il Protocollo e di richiedere il risarcimento dei danni.</w:t>
      </w:r>
    </w:p>
    <w:p w14:paraId="5DD0EFC7" w14:textId="77777777" w:rsidR="008311E5" w:rsidRPr="008311E5" w:rsidRDefault="008311E5" w:rsidP="008311E5">
      <w:pPr>
        <w:pStyle w:val="Corpotesto"/>
        <w:spacing w:after="120" w:line="360" w:lineRule="auto"/>
        <w:ind w:right="-7"/>
        <w:rPr>
          <w:rFonts w:eastAsia="Calibri"/>
          <w:bCs/>
        </w:rPr>
      </w:pPr>
      <w:r w:rsidRPr="008311E5">
        <w:rPr>
          <w:rFonts w:eastAsia="Calibri"/>
          <w:bCs/>
        </w:rPr>
        <w:t xml:space="preserve">17.6 Il Comune dichiara di non essere in Conflitto di Interessi e si impegna ad agire evitando situazioni che potrebbero causare un Conflitto di Interessi durante l’esecuzione del presente </w:t>
      </w:r>
      <w:r w:rsidRPr="008311E5">
        <w:rPr>
          <w:rFonts w:eastAsia="Calibri"/>
          <w:bCs/>
        </w:rPr>
        <w:lastRenderedPageBreak/>
        <w:t>Protocollo. Per tutta la durata del Protocollo, qualora si determinasse una situazione idonea a generare un Conflitto di interessi, il Comune si impegna a darne prontamente comunicazione scritta ad EXWI e ad attenersi alle ragionevoli istruzioni di quest’ultima, che saranno dettate previa consultazione e valutazione delle esigenze motivatamente rappresentate dal Comune, ferma restando la facoltà di EXWI di risolvere il Protocollo. Per “Conflitto di Interessi”, si intende la situazione in cui l'interesse secondario (economico, finanziario, familiare o di altro tipo) di un amministratore e/o un dipendente di una Parte può interferire o tendere a interferire con la capacità di prendere in modo imparziale decisioni nell'interesse delle Parti e di adempiere ai doveri e alle responsabilità ricoperti, nel contesto della negoziazione o dell'esecuzione del Protocollo.</w:t>
      </w:r>
    </w:p>
    <w:p w14:paraId="338B9BAE" w14:textId="77777777" w:rsidR="008311E5" w:rsidRPr="008311E5" w:rsidRDefault="008311E5" w:rsidP="008311E5">
      <w:pPr>
        <w:pStyle w:val="Corpotesto"/>
        <w:spacing w:after="120" w:line="360" w:lineRule="auto"/>
        <w:ind w:right="-7"/>
        <w:rPr>
          <w:rFonts w:eastAsia="Calibri"/>
          <w:bCs/>
        </w:rPr>
      </w:pPr>
      <w:r w:rsidRPr="008311E5">
        <w:rPr>
          <w:rFonts w:eastAsia="Calibri"/>
          <w:bCs/>
        </w:rPr>
        <w:t>17.7 Il Dirigente della Direzione Territorio, dichiara per sé stesso e per gli altri esponenti dell’organo di amministrazione:</w:t>
      </w:r>
    </w:p>
    <w:p w14:paraId="0DE03BC1" w14:textId="77777777" w:rsidR="008311E5" w:rsidRPr="008311E5" w:rsidRDefault="008311E5" w:rsidP="008311E5">
      <w:pPr>
        <w:pStyle w:val="Corpotesto"/>
        <w:spacing w:after="120" w:line="360" w:lineRule="auto"/>
        <w:ind w:right="-7"/>
        <w:rPr>
          <w:rFonts w:eastAsia="Calibri"/>
          <w:bCs/>
        </w:rPr>
      </w:pPr>
      <w:r w:rsidRPr="008311E5">
        <w:rPr>
          <w:rFonts w:eastAsia="Calibri"/>
          <w:bCs/>
        </w:rPr>
        <w:t>- di non essere stato destinatario di sentenza anche di primo grado o sottoposto a procedimenti relativamente a uno o più dei seguenti reati: associazione per delinquere, terrorismo, corruzione, riciclaggio, riduzione in schiavitù, bancarotta, reati contro la pubblica amministrazione e i pubblici servizi, contro l'ambiente, contro il patrimonio aziendale o reati finanziari o tributari, contro la legittimità delle gare pubbliche.</w:t>
      </w:r>
    </w:p>
    <w:p w14:paraId="6E6110E9" w14:textId="77777777" w:rsidR="008311E5" w:rsidRPr="008311E5" w:rsidRDefault="008311E5" w:rsidP="008311E5">
      <w:pPr>
        <w:pStyle w:val="Corpotesto"/>
        <w:spacing w:after="120" w:line="360" w:lineRule="auto"/>
        <w:ind w:right="-7"/>
        <w:rPr>
          <w:rFonts w:eastAsia="Calibri"/>
          <w:bCs/>
        </w:rPr>
      </w:pPr>
      <w:r w:rsidRPr="008311E5">
        <w:rPr>
          <w:rFonts w:eastAsia="Calibri"/>
          <w:bCs/>
        </w:rPr>
        <w:t>- di non essere a conoscenza di essere oggetto di indagini relativi a uno o più dei reati sopra citati.</w:t>
      </w:r>
    </w:p>
    <w:p w14:paraId="1CD2A485" w14:textId="77777777" w:rsidR="008311E5" w:rsidRPr="008311E5" w:rsidRDefault="008311E5" w:rsidP="008311E5">
      <w:pPr>
        <w:pStyle w:val="Corpotesto"/>
        <w:spacing w:after="120" w:line="360" w:lineRule="auto"/>
        <w:ind w:right="-7"/>
        <w:rPr>
          <w:rFonts w:eastAsia="Calibri"/>
          <w:bCs/>
        </w:rPr>
      </w:pPr>
      <w:r w:rsidRPr="008311E5">
        <w:rPr>
          <w:rFonts w:eastAsia="Calibri"/>
          <w:bCs/>
        </w:rPr>
        <w:t>Il medesmo Dirigente si impegna a informare tempestivamente EXWI e a fornirle ogni documentazione utile nel caso in cui venga a conoscenza di essere sottoposto a procedimenti e/o di essere oggetto di indagini relative ai suddetti reati.</w:t>
      </w:r>
    </w:p>
    <w:p w14:paraId="57FE4F1E" w14:textId="77777777" w:rsidR="008311E5" w:rsidRPr="008311E5" w:rsidRDefault="008311E5" w:rsidP="008311E5">
      <w:pPr>
        <w:pStyle w:val="Corpotesto"/>
        <w:spacing w:after="120" w:line="360" w:lineRule="auto"/>
        <w:ind w:right="-7"/>
        <w:rPr>
          <w:rFonts w:eastAsia="Calibri"/>
          <w:bCs/>
        </w:rPr>
      </w:pPr>
      <w:r w:rsidRPr="008311E5">
        <w:rPr>
          <w:rFonts w:eastAsia="Calibri"/>
          <w:bCs/>
        </w:rPr>
        <w:t>Qualora venga accertato, anche con sentenza di primo grado, che il Dirigente della Direzione Territorio abbia commesso uno o più dei suddetti reati, EXWI potrà risolvere il Protocollo con effetto immediato, fatto salvo il risarcimento dei danni eventualmente causati a qualsiasi società del gruppo.</w:t>
      </w:r>
    </w:p>
    <w:p w14:paraId="522E12B4" w14:textId="77777777" w:rsidR="008311E5" w:rsidRPr="008311E5" w:rsidRDefault="008311E5" w:rsidP="008311E5">
      <w:pPr>
        <w:pStyle w:val="Corpotesto"/>
        <w:spacing w:after="120" w:line="360" w:lineRule="auto"/>
        <w:ind w:right="-7"/>
        <w:rPr>
          <w:rFonts w:eastAsia="Calibri"/>
          <w:bCs/>
        </w:rPr>
      </w:pPr>
      <w:r w:rsidRPr="008311E5">
        <w:rPr>
          <w:rFonts w:eastAsia="Calibri"/>
          <w:bCs/>
        </w:rPr>
        <w:t xml:space="preserve">17.8 In EXWI, nessun lavoro può essere svolto compromettendo la salute, la sicurezza e l’ambiente. Per questo motivo, come stabilito nella “Stop Work Policy”, qualsiasi situazione a rischio o comportamento non sicuro dovrà comportare la sospensione dei lavori ed il ripristino delle condizioni di salute, sicurezza e ambiente. In Enel la tutela della salute e della sicurezza, dell’integrità psico-fisica delle persone e dell’ambiente non è sono soltanto un obbligo legale ma è una responsabilità morale verso i propri dipendenti e i propri fornitori. Il Comune prende atto dell'impegno di EXWI nel promuovere e consolidare una cultura della salute, della sicurezza e della tutela dell'ambiente, e si </w:t>
      </w:r>
      <w:r w:rsidRPr="008311E5">
        <w:rPr>
          <w:rFonts w:eastAsia="Calibri"/>
          <w:bCs/>
        </w:rPr>
        <w:lastRenderedPageBreak/>
        <w:t xml:space="preserve">impegna a rispettare gli stessi principi e le disposizioni delle “Condizioni Salute, Sicurezza ed Ambiente“, ove applicabili. EXWI è fortemente e costantemente impegnata nel diffondere e consolidare la cultura della salute, della sicurezza e dell’ambiente. Questo impegno è ulteriormente demarcato nella “Dichiarazione di impegno per la salute e sicurezza”, la “Stop Work Policy” e la “Policy ambientale” consultabili ai seguenti indirizzi: </w:t>
      </w:r>
      <w:hyperlink r:id="rId13" w:tgtFrame="_blank" w:tooltip="https://globalprocurement.enel.com/documents/health-and-safety-documents;" w:history="1">
        <w:r w:rsidRPr="008311E5">
          <w:rPr>
            <w:rStyle w:val="Collegamentoipertestuale"/>
            <w:rFonts w:eastAsia="Calibri"/>
            <w:bCs/>
          </w:rPr>
          <w:t>https://globalprocurement.enel.com/documents/health-and-safety-documents;</w:t>
        </w:r>
      </w:hyperlink>
      <w:r w:rsidRPr="008311E5">
        <w:rPr>
          <w:rFonts w:eastAsia="Calibri"/>
          <w:bCs/>
        </w:rPr>
        <w:t xml:space="preserve"> </w:t>
      </w:r>
      <w:hyperlink r:id="rId14" w:tgtFrame="_blank" w:tooltip="https://corporate.enel.it/en/company/policy-environmental-enel." w:history="1">
        <w:r w:rsidRPr="008311E5">
          <w:rPr>
            <w:rStyle w:val="Collegamentoipertestuale"/>
            <w:rFonts w:eastAsia="Calibri"/>
            <w:bCs/>
          </w:rPr>
          <w:t>https://corporate.enel.it/en/company/policy-environmental-enel.</w:t>
        </w:r>
      </w:hyperlink>
    </w:p>
    <w:p w14:paraId="4C90774E" w14:textId="77777777" w:rsidR="008311E5" w:rsidRPr="008311E5" w:rsidRDefault="008311E5" w:rsidP="008311E5">
      <w:pPr>
        <w:pStyle w:val="Corpotesto"/>
        <w:spacing w:after="120" w:line="360" w:lineRule="auto"/>
        <w:ind w:right="-7"/>
        <w:rPr>
          <w:rFonts w:eastAsia="Calibri"/>
          <w:bCs/>
        </w:rPr>
      </w:pPr>
      <w:r w:rsidRPr="008311E5">
        <w:rPr>
          <w:rFonts w:eastAsia="Calibri"/>
          <w:bCs/>
        </w:rPr>
        <w:t xml:space="preserve">17.9 EXWI persegue un modello di business sostenibile e pone la sostenibilità ambientale, sociale ed economica, insieme all’innovazione, al centro della propria cultura aziendale, implementando un sistema di sviluppo basato sulla condivisione della creazione di valore, sia all’interno che all’esterno dell’azienda. EXWI persegue il raggiungimento degli Obiettivi di Sviluppo Sostenibile delle Nazioni Unite (SDGs). EXWI è impegnata a far crescere la sostenibilità sociale, economica e ambientale, anche attraverso i rapporti con i terzi. Il Comune dichiara di conoscere i principi di sviluppo sostenibile di Enel disponibili al seguente link </w:t>
      </w:r>
      <w:hyperlink r:id="rId15" w:tgtFrame="_blank" w:tooltip="https://www.enel.com/it/azienda/storie/articles/2019/08/impegni-sostenibilita-enel-nazioni-unite" w:history="1">
        <w:r w:rsidRPr="008311E5">
          <w:rPr>
            <w:rStyle w:val="Collegamentoipertestuale"/>
            <w:rFonts w:eastAsia="Calibri"/>
            <w:bCs/>
          </w:rPr>
          <w:t>https://www.enel.com/it/azienda/storie/articles/2019/08/impegni-sostenibilita-enel-nazioni-unite</w:t>
        </w:r>
      </w:hyperlink>
      <w:r w:rsidRPr="008311E5">
        <w:rPr>
          <w:rFonts w:eastAsia="Calibri"/>
          <w:bCs/>
        </w:rPr>
        <w:t xml:space="preserve"> e di condividerne le finalità</w:t>
      </w:r>
    </w:p>
    <w:p w14:paraId="07969A01" w14:textId="77777777" w:rsidR="008311E5" w:rsidRDefault="008311E5" w:rsidP="008311E5">
      <w:pPr>
        <w:pStyle w:val="Corpotesto"/>
        <w:spacing w:after="120" w:line="360" w:lineRule="auto"/>
        <w:ind w:right="-7"/>
        <w:rPr>
          <w:rFonts w:eastAsia="Calibri"/>
          <w:bCs/>
        </w:rPr>
      </w:pPr>
      <w:r w:rsidRPr="008311E5">
        <w:rPr>
          <w:rFonts w:eastAsia="Calibri"/>
          <w:bCs/>
        </w:rPr>
        <w:t> </w:t>
      </w:r>
    </w:p>
    <w:p w14:paraId="30E3D57B" w14:textId="79C2ADD8" w:rsidR="002D0F95" w:rsidRPr="008311E5" w:rsidRDefault="002D0F95" w:rsidP="008311E5">
      <w:pPr>
        <w:pStyle w:val="Titolo1"/>
        <w:numPr>
          <w:ilvl w:val="0"/>
          <w:numId w:val="26"/>
        </w:numPr>
        <w:rPr>
          <w:rFonts w:eastAsia="Calibri"/>
        </w:rPr>
      </w:pPr>
      <w:r w:rsidRPr="008311E5">
        <w:t>DIS</w:t>
      </w:r>
      <w:r w:rsidR="008311E5">
        <w:t>POSIZIONI FINALI</w:t>
      </w:r>
    </w:p>
    <w:p w14:paraId="2F81AF5E" w14:textId="77777777" w:rsidR="002D0F95" w:rsidRDefault="002D0F95" w:rsidP="009602B0"/>
    <w:p w14:paraId="1D318144" w14:textId="77777777" w:rsidR="002D0F95" w:rsidRPr="002D0F95" w:rsidRDefault="00B17337" w:rsidP="002D0F95">
      <w:pPr>
        <w:pStyle w:val="Corpotesto"/>
        <w:spacing w:after="120" w:line="360" w:lineRule="auto"/>
        <w:ind w:right="-7"/>
        <w:rPr>
          <w:rFonts w:eastAsia="Calibri"/>
          <w:bCs/>
        </w:rPr>
      </w:pPr>
      <w:r>
        <w:rPr>
          <w:rFonts w:eastAsia="Calibri"/>
          <w:bCs/>
        </w:rPr>
        <w:t>Il</w:t>
      </w:r>
      <w:r w:rsidR="002D0F95" w:rsidRPr="002D0F95">
        <w:rPr>
          <w:rFonts w:eastAsia="Calibri"/>
          <w:bCs/>
        </w:rPr>
        <w:t xml:space="preserve"> presente </w:t>
      </w:r>
      <w:r>
        <w:rPr>
          <w:rFonts w:eastAsia="Calibri"/>
          <w:bCs/>
        </w:rPr>
        <w:t>Protocollo</w:t>
      </w:r>
      <w:r w:rsidR="002D0F95" w:rsidRPr="002D0F95">
        <w:rPr>
          <w:rFonts w:eastAsia="Calibri"/>
          <w:bCs/>
        </w:rPr>
        <w:t xml:space="preserve"> </w:t>
      </w:r>
      <w:r w:rsidR="00E565FC" w:rsidRPr="002D0F95">
        <w:rPr>
          <w:rFonts w:eastAsia="Calibri"/>
          <w:bCs/>
        </w:rPr>
        <w:t xml:space="preserve">dovrà </w:t>
      </w:r>
      <w:r w:rsidR="00E565FC">
        <w:rPr>
          <w:rFonts w:eastAsia="Calibri"/>
          <w:bCs/>
        </w:rPr>
        <w:t>essere interpretato</w:t>
      </w:r>
      <w:r w:rsidR="002D0F95" w:rsidRPr="002D0F95">
        <w:rPr>
          <w:rFonts w:eastAsia="Calibri"/>
          <w:bCs/>
        </w:rPr>
        <w:t xml:space="preserve"> nella sua interezza, attribuendo a ciascuna clausola il senso che ne deriva dal complesso dell'atto, tenendo conto della reale intenzione delle parti.</w:t>
      </w:r>
    </w:p>
    <w:p w14:paraId="12D8AB09" w14:textId="1B94D6D1" w:rsidR="00870FC3" w:rsidRDefault="00B17337" w:rsidP="00E430B1">
      <w:pPr>
        <w:pStyle w:val="Corpotesto"/>
        <w:spacing w:after="120" w:line="360" w:lineRule="auto"/>
        <w:ind w:right="-7"/>
        <w:rPr>
          <w:rFonts w:eastAsia="Calibri"/>
          <w:bCs/>
        </w:rPr>
      </w:pPr>
      <w:r>
        <w:rPr>
          <w:rFonts w:eastAsia="Calibri"/>
          <w:bCs/>
        </w:rPr>
        <w:t>Il Protocollo</w:t>
      </w:r>
      <w:r w:rsidR="002D0F95" w:rsidRPr="002D0F95">
        <w:rPr>
          <w:rFonts w:eastAsia="Calibri"/>
          <w:bCs/>
        </w:rPr>
        <w:t xml:space="preserve"> è rivedibile su richiesta delle parti.</w:t>
      </w:r>
    </w:p>
    <w:p w14:paraId="1F0EE122" w14:textId="77777777" w:rsidR="00A95D53" w:rsidRDefault="00A95D53" w:rsidP="00E430B1">
      <w:pPr>
        <w:pStyle w:val="Corpotesto"/>
        <w:spacing w:after="120" w:line="360" w:lineRule="auto"/>
        <w:ind w:right="-7"/>
        <w:rPr>
          <w:rFonts w:eastAsia="Calibri"/>
          <w:bCs/>
        </w:rPr>
      </w:pPr>
    </w:p>
    <w:p w14:paraId="5F20B0C3" w14:textId="1745FBC5" w:rsidR="003C3F00" w:rsidRPr="00123179" w:rsidRDefault="000247E7" w:rsidP="000247E7">
      <w:pPr>
        <w:autoSpaceDE w:val="0"/>
        <w:autoSpaceDN w:val="0"/>
        <w:adjustRightInd w:val="0"/>
        <w:spacing w:after="120" w:line="360" w:lineRule="auto"/>
        <w:jc w:val="both"/>
        <w:outlineLvl w:val="0"/>
      </w:pPr>
      <w:r w:rsidRPr="00123179">
        <w:t>Roma,</w:t>
      </w:r>
      <w:r w:rsidR="004F5359" w:rsidRPr="00123179">
        <w:t xml:space="preserve"> </w:t>
      </w:r>
      <w:r w:rsidR="004F5359" w:rsidRPr="00123179">
        <w:rPr>
          <w:highlight w:val="yellow"/>
        </w:rPr>
        <w:t>XX/XX/</w:t>
      </w:r>
      <w:r w:rsidR="002D715E" w:rsidRPr="00123179">
        <w:rPr>
          <w:highlight w:val="yellow"/>
        </w:rPr>
        <w:t>20</w:t>
      </w:r>
      <w:r w:rsidR="004F5359" w:rsidRPr="00123179">
        <w:rPr>
          <w:highlight w:val="yellow"/>
        </w:rPr>
        <w:t>XX</w:t>
      </w:r>
    </w:p>
    <w:p w14:paraId="042A0262" w14:textId="77777777" w:rsidR="000247E7" w:rsidRPr="00123179" w:rsidRDefault="000247E7" w:rsidP="000247E7">
      <w:pPr>
        <w:autoSpaceDE w:val="0"/>
        <w:autoSpaceDN w:val="0"/>
        <w:adjustRightInd w:val="0"/>
        <w:spacing w:after="120" w:line="360" w:lineRule="auto"/>
        <w:jc w:val="both"/>
        <w:outlineLvl w:val="0"/>
      </w:pPr>
    </w:p>
    <w:p w14:paraId="5AAA1F66" w14:textId="25442173" w:rsidR="00A71E95" w:rsidRPr="00EA6DB8" w:rsidRDefault="00FB094D" w:rsidP="00A71E95">
      <w:pPr>
        <w:autoSpaceDE w:val="0"/>
        <w:autoSpaceDN w:val="0"/>
        <w:adjustRightInd w:val="0"/>
        <w:spacing w:after="240" w:line="276" w:lineRule="auto"/>
        <w:ind w:firstLine="708"/>
        <w:jc w:val="both"/>
        <w:outlineLvl w:val="0"/>
        <w:rPr>
          <w:b/>
          <w:bCs/>
        </w:rPr>
      </w:pPr>
      <w:r w:rsidRPr="00FA271E">
        <w:rPr>
          <w:b/>
          <w:bCs/>
        </w:rPr>
        <w:t xml:space="preserve">Enel X </w:t>
      </w:r>
      <w:r w:rsidR="00056ECD" w:rsidRPr="00FA271E">
        <w:rPr>
          <w:b/>
          <w:bCs/>
        </w:rPr>
        <w:t>Way Italia</w:t>
      </w:r>
      <w:r w:rsidRPr="00FA271E">
        <w:rPr>
          <w:b/>
          <w:bCs/>
        </w:rPr>
        <w:t xml:space="preserve"> s.r.l.</w:t>
      </w:r>
      <w:r w:rsidR="000247E7" w:rsidRPr="00FA271E">
        <w:rPr>
          <w:b/>
          <w:bCs/>
        </w:rPr>
        <w:tab/>
      </w:r>
      <w:r w:rsidR="000247E7" w:rsidRPr="00FA271E">
        <w:rPr>
          <w:b/>
          <w:bCs/>
        </w:rPr>
        <w:tab/>
      </w:r>
      <w:r w:rsidR="00A7148D" w:rsidRPr="00EA6DB8">
        <w:rPr>
          <w:b/>
          <w:bCs/>
          <w:highlight w:val="yellow"/>
        </w:rPr>
        <w:t xml:space="preserve">COMUNE DI </w:t>
      </w:r>
      <w:r w:rsidR="00F7204B">
        <w:rPr>
          <w:b/>
          <w:bCs/>
        </w:rPr>
        <w:t>_</w:t>
      </w:r>
      <w:r w:rsidR="007B4656">
        <w:rPr>
          <w:b/>
          <w:bCs/>
        </w:rPr>
        <w:t>TULA</w:t>
      </w:r>
      <w:r w:rsidR="00F7204B">
        <w:rPr>
          <w:b/>
          <w:bCs/>
        </w:rPr>
        <w:t>_______</w:t>
      </w:r>
    </w:p>
    <w:p w14:paraId="4B8375EE" w14:textId="77777777" w:rsidR="00547A6B" w:rsidRDefault="000247E7" w:rsidP="000247E7">
      <w:pPr>
        <w:autoSpaceDE w:val="0"/>
        <w:autoSpaceDN w:val="0"/>
        <w:adjustRightInd w:val="0"/>
        <w:spacing w:after="240" w:line="276" w:lineRule="auto"/>
        <w:jc w:val="both"/>
        <w:outlineLvl w:val="0"/>
      </w:pPr>
      <w:r>
        <w:t xml:space="preserve">          </w:t>
      </w:r>
      <w:r w:rsidR="00124DF4">
        <w:t xml:space="preserve"> </w:t>
      </w:r>
      <w:r>
        <w:t xml:space="preserve"> _____________________                                             _____________________</w:t>
      </w:r>
    </w:p>
    <w:p w14:paraId="32CFBB27" w14:textId="77777777" w:rsidR="007566C4" w:rsidRDefault="007566C4" w:rsidP="00BD29CB">
      <w:pPr>
        <w:rPr>
          <w:b/>
          <w:bCs/>
          <w:sz w:val="36"/>
          <w:szCs w:val="36"/>
        </w:rPr>
      </w:pPr>
    </w:p>
    <w:p w14:paraId="7E640749" w14:textId="77777777" w:rsidR="007566C4" w:rsidRDefault="007566C4" w:rsidP="00BD29CB">
      <w:pPr>
        <w:rPr>
          <w:b/>
          <w:bCs/>
          <w:sz w:val="36"/>
          <w:szCs w:val="36"/>
        </w:rPr>
      </w:pPr>
    </w:p>
    <w:p w14:paraId="0BA043B5" w14:textId="77777777" w:rsidR="00562FE6" w:rsidRDefault="00562FE6" w:rsidP="00BD29CB">
      <w:pPr>
        <w:rPr>
          <w:b/>
          <w:bCs/>
          <w:sz w:val="36"/>
          <w:szCs w:val="36"/>
        </w:rPr>
      </w:pPr>
    </w:p>
    <w:p w14:paraId="1D7CDE9F" w14:textId="76393482" w:rsidR="000B6E2D" w:rsidRPr="000B6E2D" w:rsidRDefault="00BD29CB" w:rsidP="008451CA">
      <w:pPr>
        <w:jc w:val="center"/>
        <w:rPr>
          <w:b/>
          <w:bCs/>
          <w:sz w:val="36"/>
          <w:szCs w:val="36"/>
        </w:rPr>
      </w:pPr>
      <w:r w:rsidRPr="00BD29CB">
        <w:rPr>
          <w:b/>
          <w:bCs/>
          <w:sz w:val="36"/>
          <w:szCs w:val="36"/>
        </w:rPr>
        <w:t>A</w:t>
      </w:r>
      <w:r w:rsidR="000B6E2D" w:rsidRPr="000B6E2D">
        <w:rPr>
          <w:b/>
          <w:bCs/>
          <w:sz w:val="36"/>
          <w:szCs w:val="36"/>
        </w:rPr>
        <w:t>LLEGATO 1</w:t>
      </w:r>
    </w:p>
    <w:p w14:paraId="2982C348" w14:textId="77777777" w:rsidR="000B6E2D" w:rsidRPr="000B6E2D" w:rsidRDefault="000B6E2D" w:rsidP="00A71E95">
      <w:pPr>
        <w:tabs>
          <w:tab w:val="left" w:pos="1773"/>
        </w:tabs>
        <w:rPr>
          <w:b/>
          <w:bCs/>
        </w:rPr>
      </w:pPr>
    </w:p>
    <w:p w14:paraId="2F52E283" w14:textId="77777777" w:rsidR="008451CA" w:rsidRDefault="008451CA" w:rsidP="00A71E95">
      <w:pPr>
        <w:tabs>
          <w:tab w:val="left" w:pos="1773"/>
        </w:tabs>
        <w:rPr>
          <w:b/>
          <w:bCs/>
        </w:rPr>
      </w:pPr>
    </w:p>
    <w:p w14:paraId="0F98489C" w14:textId="3FDB71A5" w:rsidR="000B6E2D" w:rsidRDefault="000B6E2D" w:rsidP="00A71E95">
      <w:pPr>
        <w:tabs>
          <w:tab w:val="left" w:pos="1773"/>
        </w:tabs>
        <w:rPr>
          <w:b/>
          <w:bCs/>
        </w:rPr>
      </w:pPr>
      <w:r w:rsidRPr="000B6E2D">
        <w:rPr>
          <w:b/>
          <w:bCs/>
        </w:rPr>
        <w:t xml:space="preserve">ELENCO AREE PARCHEGGIO OGGETTO DI INSTALLAZIONE </w:t>
      </w:r>
      <w:r w:rsidR="0021606B">
        <w:rPr>
          <w:b/>
          <w:bCs/>
        </w:rPr>
        <w:t xml:space="preserve">PER </w:t>
      </w:r>
      <w:r w:rsidR="00FA2033">
        <w:rPr>
          <w:b/>
          <w:bCs/>
        </w:rPr>
        <w:t>2</w:t>
      </w:r>
      <w:r w:rsidR="0021606B">
        <w:rPr>
          <w:b/>
          <w:bCs/>
        </w:rPr>
        <w:t xml:space="preserve"> COLONNINE</w:t>
      </w:r>
    </w:p>
    <w:p w14:paraId="72B42787" w14:textId="77777777" w:rsidR="00184D00" w:rsidRDefault="00184D00" w:rsidP="00A71E95">
      <w:pPr>
        <w:tabs>
          <w:tab w:val="left" w:pos="1773"/>
        </w:tabs>
        <w:rPr>
          <w:b/>
          <w:bCs/>
        </w:rPr>
      </w:pPr>
    </w:p>
    <w:p w14:paraId="0AA778FD" w14:textId="77777777" w:rsidR="00184D00" w:rsidRPr="000B6E2D" w:rsidRDefault="00184D00" w:rsidP="00A71E95">
      <w:pPr>
        <w:tabs>
          <w:tab w:val="left" w:pos="1773"/>
        </w:tabs>
        <w:rPr>
          <w:b/>
          <w:bCs/>
        </w:rPr>
      </w:pPr>
    </w:p>
    <w:p w14:paraId="7746058C" w14:textId="77777777" w:rsidR="000B6E2D" w:rsidRDefault="000B6E2D" w:rsidP="00A71E95">
      <w:pPr>
        <w:tabs>
          <w:tab w:val="left" w:pos="1773"/>
        </w:tabs>
      </w:pPr>
    </w:p>
    <w:p w14:paraId="11D07088" w14:textId="70471340" w:rsidR="000B6E2D" w:rsidRDefault="00212355" w:rsidP="00F7204B">
      <w:pPr>
        <w:pStyle w:val="Paragrafoelenco"/>
        <w:numPr>
          <w:ilvl w:val="0"/>
          <w:numId w:val="24"/>
        </w:numPr>
        <w:tabs>
          <w:tab w:val="left" w:pos="1773"/>
        </w:tabs>
      </w:pPr>
      <w:r>
        <w:t xml:space="preserve">Coordinate </w:t>
      </w:r>
      <w:r w:rsidR="001A3970" w:rsidRPr="001A3970">
        <w:t>40.732452; 8.982536</w:t>
      </w:r>
      <w:r w:rsidR="001A3970">
        <w:t xml:space="preserve"> –</w:t>
      </w:r>
      <w:r w:rsidR="00A118C9">
        <w:t xml:space="preserve"> </w:t>
      </w:r>
      <w:r w:rsidR="001A3970">
        <w:t>Via San Giuseppe</w:t>
      </w:r>
    </w:p>
    <w:p w14:paraId="10758985" w14:textId="5A0A5B01" w:rsidR="00212355" w:rsidRPr="00EE42FB" w:rsidRDefault="00212355" w:rsidP="00F7204B">
      <w:pPr>
        <w:pStyle w:val="Paragrafoelenco"/>
        <w:numPr>
          <w:ilvl w:val="0"/>
          <w:numId w:val="24"/>
        </w:numPr>
        <w:tabs>
          <w:tab w:val="left" w:pos="1773"/>
        </w:tabs>
      </w:pPr>
      <w:r w:rsidRPr="00EE42FB">
        <w:t xml:space="preserve">Coordinate </w:t>
      </w:r>
      <w:r w:rsidR="00FA2033" w:rsidRPr="00FA2033">
        <w:t>40.733524, 8.986466</w:t>
      </w:r>
      <w:r w:rsidR="00FA2033">
        <w:t xml:space="preserve"> - </w:t>
      </w:r>
      <w:r w:rsidR="00A6608C">
        <w:t xml:space="preserve">Via </w:t>
      </w:r>
      <w:r w:rsidR="00FA2033">
        <w:t>Roma</w:t>
      </w:r>
    </w:p>
    <w:p w14:paraId="18358626" w14:textId="0299C0E3" w:rsidR="00F7204B" w:rsidRPr="00184D00" w:rsidRDefault="00F7204B" w:rsidP="006A3ADE">
      <w:pPr>
        <w:pStyle w:val="Paragrafoelenco"/>
        <w:tabs>
          <w:tab w:val="left" w:pos="1773"/>
        </w:tabs>
        <w:rPr>
          <w:lang w:val="en-US"/>
        </w:rPr>
      </w:pPr>
    </w:p>
    <w:sectPr w:rsidR="00F7204B" w:rsidRPr="00184D00" w:rsidSect="002D071D">
      <w:headerReference w:type="default" r:id="rId16"/>
      <w:footerReference w:type="default" r:id="rId1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53437" w14:textId="77777777" w:rsidR="00C23C88" w:rsidRDefault="00C23C88">
      <w:r>
        <w:separator/>
      </w:r>
    </w:p>
  </w:endnote>
  <w:endnote w:type="continuationSeparator" w:id="0">
    <w:p w14:paraId="047978F7" w14:textId="77777777" w:rsidR="00C23C88" w:rsidRDefault="00C23C88">
      <w:r>
        <w:continuationSeparator/>
      </w:r>
    </w:p>
  </w:endnote>
  <w:endnote w:type="continuationNotice" w:id="1">
    <w:p w14:paraId="163436B4" w14:textId="77777777" w:rsidR="00C23C88" w:rsidRDefault="00C23C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Roobert ENEL">
    <w:altName w:val="Aptos Display"/>
    <w:charset w:val="00"/>
    <w:family w:val="auto"/>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ontserrat">
    <w:charset w:val="00"/>
    <w:family w:val="auto"/>
    <w:pitch w:val="variable"/>
    <w:sig w:usb0="2000020F" w:usb1="00000003" w:usb2="00000000" w:usb3="00000000" w:csb0="00000197" w:csb1="00000000"/>
  </w:font>
  <w:font w:name="Roobert ENEL Black">
    <w:altName w:val="Calibri"/>
    <w:charset w:val="00"/>
    <w:family w:val="auto"/>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89143" w14:textId="77777777" w:rsidR="000054A7" w:rsidRPr="004970BF" w:rsidRDefault="000054A7" w:rsidP="000054A7">
    <w:pPr>
      <w:pStyle w:val="Testodelblocco"/>
    </w:pPr>
    <w:r w:rsidRPr="004970BF">
      <w:t>Enel X Way Italia Srl - Società con Socio Unico - Sede Legale: 001</w:t>
    </w:r>
    <w:r>
      <w:t>54</w:t>
    </w:r>
    <w:r w:rsidRPr="004970BF">
      <w:t xml:space="preserve"> Roma, Via </w:t>
    </w:r>
    <w:r>
      <w:t>Ostiense</w:t>
    </w:r>
    <w:r w:rsidRPr="004970BF">
      <w:t xml:space="preserve">, </w:t>
    </w:r>
    <w:r>
      <w:t>131 L</w:t>
    </w:r>
    <w:r w:rsidRPr="004970BF">
      <w:t xml:space="preserve"> - Registro Imprese di Roma e Codice Fiscale 16645681004 – R.E.A RM – 1667566 - Società partecipante al Gruppo IVA Enel con P.I. 15844561009 - Capitale sociale Euro 5.000.000,00 i.v. - Direzione e coordinamento di Enel S.p.A.</w:t>
    </w:r>
  </w:p>
  <w:p w14:paraId="2C597130" w14:textId="77777777" w:rsidR="00633730" w:rsidRDefault="00633730">
    <w:pPr>
      <w:pStyle w:val="Pidipagina"/>
    </w:pPr>
    <w:r>
      <w:tab/>
    </w:r>
    <w:r>
      <w:rPr>
        <w:rStyle w:val="Numeropagina"/>
      </w:rPr>
      <w:fldChar w:fldCharType="begin"/>
    </w:r>
    <w:r>
      <w:rPr>
        <w:rStyle w:val="Numeropagina"/>
      </w:rPr>
      <w:instrText xml:space="preserve"> PAGE </w:instrText>
    </w:r>
    <w:r>
      <w:rPr>
        <w:rStyle w:val="Numeropagina"/>
      </w:rPr>
      <w:fldChar w:fldCharType="separate"/>
    </w:r>
    <w:r w:rsidR="00807616">
      <w:rPr>
        <w:rStyle w:val="Numeropagina"/>
        <w:noProof/>
      </w:rPr>
      <w:t>13</w:t>
    </w:r>
    <w:r>
      <w:rPr>
        <w:rStyle w:val="Numeropagi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B8803" w14:textId="77777777" w:rsidR="00C23C88" w:rsidRDefault="00C23C88">
      <w:r>
        <w:separator/>
      </w:r>
    </w:p>
  </w:footnote>
  <w:footnote w:type="continuationSeparator" w:id="0">
    <w:p w14:paraId="4A23E371" w14:textId="77777777" w:rsidR="00C23C88" w:rsidRDefault="00C23C88">
      <w:r>
        <w:continuationSeparator/>
      </w:r>
    </w:p>
  </w:footnote>
  <w:footnote w:type="continuationNotice" w:id="1">
    <w:p w14:paraId="74BC653E" w14:textId="77777777" w:rsidR="00C23C88" w:rsidRDefault="00C23C8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05717" w14:textId="77777777" w:rsidR="00486A57" w:rsidRPr="00486A57" w:rsidRDefault="00486A57" w:rsidP="00486A57">
    <w:pPr>
      <w:ind w:left="6372"/>
      <w:contextualSpacing/>
      <w:jc w:val="both"/>
      <w:rPr>
        <w:rFonts w:ascii="Roobert ENEL Black" w:hAnsi="Roobert ENEL Black"/>
        <w:b/>
        <w:bCs/>
        <w:color w:val="DD4B8E"/>
        <w:sz w:val="18"/>
        <w:szCs w:val="18"/>
        <w:lang w:val="en-US"/>
      </w:rPr>
    </w:pPr>
    <w:r w:rsidRPr="00486A57">
      <w:rPr>
        <w:rFonts w:ascii="Roobert ENEL Black" w:hAnsi="Roobert ENEL Black"/>
        <w:b/>
        <w:bCs/>
        <w:color w:val="DD4B8E"/>
        <w:sz w:val="18"/>
        <w:szCs w:val="18"/>
        <w:lang w:val="en-US"/>
      </w:rPr>
      <w:t>Enel X Way Italia S</w:t>
    </w:r>
    <w:r>
      <w:rPr>
        <w:rFonts w:ascii="Roobert ENEL Black" w:hAnsi="Roobert ENEL Black"/>
        <w:b/>
        <w:bCs/>
        <w:color w:val="DD4B8E"/>
        <w:sz w:val="18"/>
        <w:szCs w:val="18"/>
        <w:lang w:val="en-US"/>
      </w:rPr>
      <w:t>.</w:t>
    </w:r>
    <w:r w:rsidRPr="00486A57">
      <w:rPr>
        <w:rFonts w:ascii="Roobert ENEL Black" w:hAnsi="Roobert ENEL Black"/>
        <w:b/>
        <w:bCs/>
        <w:color w:val="DD4B8E"/>
        <w:sz w:val="18"/>
        <w:szCs w:val="18"/>
        <w:lang w:val="en-US"/>
      </w:rPr>
      <w:t>r</w:t>
    </w:r>
    <w:r>
      <w:rPr>
        <w:rFonts w:ascii="Roobert ENEL Black" w:hAnsi="Roobert ENEL Black"/>
        <w:b/>
        <w:bCs/>
        <w:color w:val="DD4B8E"/>
        <w:sz w:val="18"/>
        <w:szCs w:val="18"/>
        <w:lang w:val="en-US"/>
      </w:rPr>
      <w:t>.</w:t>
    </w:r>
    <w:r w:rsidRPr="00486A57">
      <w:rPr>
        <w:rFonts w:ascii="Roobert ENEL Black" w:hAnsi="Roobert ENEL Black"/>
        <w:b/>
        <w:bCs/>
        <w:color w:val="DD4B8E"/>
        <w:sz w:val="18"/>
        <w:szCs w:val="18"/>
        <w:lang w:val="en-US"/>
      </w:rPr>
      <w:t>l</w:t>
    </w:r>
    <w:r>
      <w:rPr>
        <w:rFonts w:ascii="Roobert ENEL Black" w:hAnsi="Roobert ENEL Black"/>
        <w:b/>
        <w:bCs/>
        <w:color w:val="DD4B8E"/>
        <w:sz w:val="18"/>
        <w:szCs w:val="18"/>
        <w:lang w:val="en-US"/>
      </w:rPr>
      <w:t>.</w:t>
    </w:r>
  </w:p>
  <w:p w14:paraId="5F19E000" w14:textId="77777777" w:rsidR="00486A57" w:rsidRPr="00486A57" w:rsidRDefault="00486A57" w:rsidP="00486A57">
    <w:pPr>
      <w:ind w:left="6372"/>
      <w:contextualSpacing/>
      <w:jc w:val="both"/>
      <w:rPr>
        <w:rFonts w:ascii="Roobert ENEL Black" w:hAnsi="Roobert ENEL Black"/>
        <w:b/>
        <w:bCs/>
        <w:color w:val="DD4B8E"/>
        <w:sz w:val="18"/>
        <w:szCs w:val="18"/>
        <w:lang w:val="en-US"/>
      </w:rPr>
    </w:pPr>
  </w:p>
  <w:p w14:paraId="7EB3473F" w14:textId="77777777" w:rsidR="008F26FC" w:rsidRPr="007438ED" w:rsidRDefault="00486A57" w:rsidP="00486A57">
    <w:pPr>
      <w:ind w:left="6372"/>
      <w:contextualSpacing/>
      <w:jc w:val="both"/>
      <w:rPr>
        <w:rFonts w:ascii="Roobert ENEL Black" w:hAnsi="Roobert ENEL Black"/>
        <w:b/>
        <w:bCs/>
        <w:color w:val="DD4B8E"/>
        <w:sz w:val="18"/>
        <w:szCs w:val="18"/>
      </w:rPr>
    </w:pPr>
    <w:r w:rsidRPr="007438ED">
      <w:rPr>
        <w:rFonts w:ascii="Roobert ENEL Black" w:hAnsi="Roobert ENEL Black"/>
        <w:b/>
        <w:bCs/>
        <w:color w:val="DD4B8E"/>
        <w:sz w:val="18"/>
        <w:szCs w:val="18"/>
      </w:rPr>
      <w:t>Via Ostiense 131 L-</w:t>
    </w:r>
  </w:p>
  <w:p w14:paraId="3EC147A1" w14:textId="77777777" w:rsidR="00486A57" w:rsidRPr="007438ED" w:rsidRDefault="00486A57" w:rsidP="00486A57">
    <w:pPr>
      <w:ind w:left="6372"/>
      <w:contextualSpacing/>
      <w:jc w:val="both"/>
      <w:rPr>
        <w:rFonts w:ascii="Roobert ENEL Black" w:hAnsi="Roobert ENEL Black"/>
        <w:b/>
        <w:bCs/>
        <w:color w:val="DD4B8E"/>
        <w:sz w:val="18"/>
        <w:szCs w:val="18"/>
      </w:rPr>
    </w:pPr>
    <w:r w:rsidRPr="007438ED">
      <w:rPr>
        <w:rFonts w:ascii="Roobert ENEL Black" w:hAnsi="Roobert ENEL Black"/>
        <w:b/>
        <w:bCs/>
        <w:color w:val="DD4B8E"/>
        <w:sz w:val="18"/>
        <w:szCs w:val="18"/>
      </w:rPr>
      <w:t>001</w:t>
    </w:r>
    <w:r w:rsidR="00E60C78" w:rsidRPr="007438ED">
      <w:rPr>
        <w:rFonts w:ascii="Roobert ENEL Black" w:hAnsi="Roobert ENEL Black"/>
        <w:b/>
        <w:bCs/>
        <w:color w:val="DD4B8E"/>
        <w:sz w:val="18"/>
        <w:szCs w:val="18"/>
      </w:rPr>
      <w:t>54</w:t>
    </w:r>
    <w:r w:rsidRPr="007438ED">
      <w:rPr>
        <w:rFonts w:ascii="Roobert ENEL Black" w:hAnsi="Roobert ENEL Black"/>
        <w:b/>
        <w:bCs/>
        <w:color w:val="DD4B8E"/>
        <w:sz w:val="18"/>
        <w:szCs w:val="18"/>
      </w:rPr>
      <w:t xml:space="preserve"> Rome - Italy </w:t>
    </w:r>
  </w:p>
  <w:p w14:paraId="17E5BC30" w14:textId="77777777" w:rsidR="00DF2413" w:rsidRPr="007438ED" w:rsidRDefault="00486A57" w:rsidP="00486A57">
    <w:pPr>
      <w:ind w:left="6372"/>
      <w:contextualSpacing/>
      <w:jc w:val="both"/>
      <w:rPr>
        <w:rFonts w:ascii="Roobert ENEL Black" w:hAnsi="Roobert ENEL Black"/>
        <w:b/>
        <w:bCs/>
        <w:color w:val="DD4B8E"/>
        <w:sz w:val="18"/>
        <w:szCs w:val="18"/>
      </w:rPr>
    </w:pPr>
    <w:r w:rsidRPr="007438ED">
      <w:rPr>
        <w:rFonts w:ascii="Roobert ENEL Black" w:hAnsi="Roobert ENEL Black"/>
        <w:b/>
        <w:bCs/>
        <w:color w:val="DD4B8E"/>
        <w:sz w:val="18"/>
        <w:szCs w:val="18"/>
      </w:rPr>
      <w:t>T +39 06 83051</w:t>
    </w:r>
    <w:r w:rsidR="001E1214">
      <w:rPr>
        <w:noProof/>
      </w:rPr>
      <w:drawing>
        <wp:anchor distT="0" distB="0" distL="114300" distR="114300" simplePos="0" relativeHeight="251658240" behindDoc="0" locked="1" layoutInCell="1" allowOverlap="0" wp14:anchorId="7DF93B10" wp14:editId="5D5BDC6E">
          <wp:simplePos x="0" y="0"/>
          <wp:positionH relativeFrom="margin">
            <wp:posOffset>0</wp:posOffset>
          </wp:positionH>
          <wp:positionV relativeFrom="page">
            <wp:posOffset>588645</wp:posOffset>
          </wp:positionV>
          <wp:extent cx="2340000" cy="451582"/>
          <wp:effectExtent l="0" t="0" r="0" b="5715"/>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pic:nvPicPr>
                <pic:blipFill>
                  <a:blip r:embed="rId1">
                    <a:extLst>
                      <a:ext uri="{28A0092B-C50C-407E-A947-70E740481C1C}">
                        <a14:useLocalDpi xmlns:a14="http://schemas.microsoft.com/office/drawing/2010/main" val="0"/>
                      </a:ext>
                    </a:extLst>
                  </a:blip>
                  <a:stretch>
                    <a:fillRect/>
                  </a:stretch>
                </pic:blipFill>
                <pic:spPr>
                  <a:xfrm>
                    <a:off x="0" y="0"/>
                    <a:ext cx="2340000" cy="451582"/>
                  </a:xfrm>
                  <a:prstGeom prst="rect">
                    <a:avLst/>
                  </a:prstGeom>
                </pic:spPr>
              </pic:pic>
            </a:graphicData>
          </a:graphic>
          <wp14:sizeRelH relativeFrom="margin">
            <wp14:pctWidth>0</wp14:pctWidth>
          </wp14:sizeRelH>
          <wp14:sizeRelV relativeFrom="margin">
            <wp14:pctHeight>0</wp14:pctHeight>
          </wp14:sizeRelV>
        </wp:anchor>
      </w:drawing>
    </w:r>
  </w:p>
  <w:p w14:paraId="637148F7" w14:textId="77777777" w:rsidR="00DF2413" w:rsidRPr="007438ED" w:rsidRDefault="00DF2413" w:rsidP="00DF2413">
    <w:pPr>
      <w:ind w:left="6372"/>
      <w:contextualSpacing/>
      <w:rPr>
        <w:rFonts w:ascii="Roobert ENEL Black" w:hAnsi="Roobert ENEL Black"/>
        <w:b/>
        <w:bCs/>
        <w:color w:val="DD4B8E"/>
        <w:sz w:val="18"/>
        <w:szCs w:val="18"/>
      </w:rPr>
    </w:pPr>
  </w:p>
  <w:p w14:paraId="0C09092B" w14:textId="77777777" w:rsidR="00AE3F25" w:rsidRPr="007438ED" w:rsidRDefault="00AE3F2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40BDA"/>
    <w:multiLevelType w:val="hybridMultilevel"/>
    <w:tmpl w:val="93EEB556"/>
    <w:lvl w:ilvl="0" w:tplc="04100017">
      <w:start w:val="1"/>
      <w:numFmt w:val="lowerLetter"/>
      <w:lvlText w:val="%1)"/>
      <w:lvlJc w:val="left"/>
      <w:pPr>
        <w:ind w:left="643"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5692D6B"/>
    <w:multiLevelType w:val="hybridMultilevel"/>
    <w:tmpl w:val="A7C49F7E"/>
    <w:lvl w:ilvl="0" w:tplc="BD749832">
      <w:start w:val="1"/>
      <w:numFmt w:val="bullet"/>
      <w:lvlText w:val=""/>
      <w:lvlJc w:val="left"/>
      <w:pPr>
        <w:tabs>
          <w:tab w:val="num" w:pos="360"/>
        </w:tabs>
        <w:ind w:left="360" w:hanging="360"/>
      </w:pPr>
      <w:rPr>
        <w:rFonts w:ascii="Symbol" w:hAnsi="Symbol" w:cs="Symbol" w:hint="default"/>
        <w:color w:val="auto"/>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 w15:restartNumberingAfterBreak="0">
    <w:nsid w:val="06261A5B"/>
    <w:multiLevelType w:val="hybridMultilevel"/>
    <w:tmpl w:val="1D70B8A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77B226D"/>
    <w:multiLevelType w:val="hybridMultilevel"/>
    <w:tmpl w:val="C3042A90"/>
    <w:lvl w:ilvl="0" w:tplc="998CFADA">
      <w:start w:val="9"/>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3D16C52"/>
    <w:multiLevelType w:val="hybridMultilevel"/>
    <w:tmpl w:val="ADBECD7A"/>
    <w:lvl w:ilvl="0" w:tplc="04100017">
      <w:start w:val="1"/>
      <w:numFmt w:val="lowerLetter"/>
      <w:lvlText w:val="%1)"/>
      <w:lvlJc w:val="left"/>
      <w:pPr>
        <w:ind w:left="720" w:hanging="360"/>
      </w:pPr>
      <w:rPr>
        <w:rFont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cs="Wingdings" w:hint="default"/>
      </w:rPr>
    </w:lvl>
    <w:lvl w:ilvl="6" w:tplc="04100001">
      <w:start w:val="1"/>
      <w:numFmt w:val="bullet"/>
      <w:lvlText w:val=""/>
      <w:lvlJc w:val="left"/>
      <w:pPr>
        <w:ind w:left="5040" w:hanging="360"/>
      </w:pPr>
      <w:rPr>
        <w:rFonts w:ascii="Symbol" w:hAnsi="Symbol" w:cs="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cs="Wingdings" w:hint="default"/>
      </w:rPr>
    </w:lvl>
  </w:abstractNum>
  <w:abstractNum w:abstractNumId="5" w15:restartNumberingAfterBreak="0">
    <w:nsid w:val="1AE56A2A"/>
    <w:multiLevelType w:val="hybridMultilevel"/>
    <w:tmpl w:val="21E4A4A4"/>
    <w:lvl w:ilvl="0" w:tplc="998CFADA">
      <w:start w:val="9"/>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4B15BF6"/>
    <w:multiLevelType w:val="multilevel"/>
    <w:tmpl w:val="41884BDA"/>
    <w:lvl w:ilvl="0">
      <w:start w:val="1"/>
      <w:numFmt w:val="decimal"/>
      <w:lvlRestart w:val="0"/>
      <w:pStyle w:val="Titolo1"/>
      <w:lvlText w:val="%1."/>
      <w:lvlJc w:val="left"/>
      <w:pPr>
        <w:tabs>
          <w:tab w:val="num" w:pos="720"/>
        </w:tabs>
        <w:ind w:left="720" w:hanging="720"/>
      </w:pPr>
      <w:rPr>
        <w:rFonts w:hint="default"/>
        <w:b/>
        <w:bCs/>
        <w:i w:val="0"/>
        <w:iCs w:val="0"/>
        <w:u w:val="none"/>
      </w:rPr>
    </w:lvl>
    <w:lvl w:ilvl="1">
      <w:start w:val="1"/>
      <w:numFmt w:val="lowerRoman"/>
      <w:lvlText w:val="(%2)"/>
      <w:lvlJc w:val="left"/>
      <w:pPr>
        <w:ind w:left="540" w:hanging="360"/>
      </w:pPr>
      <w:rPr>
        <w:rFonts w:hint="default"/>
      </w:rPr>
    </w:lvl>
    <w:lvl w:ilvl="2">
      <w:start w:val="1"/>
      <w:numFmt w:val="decimal"/>
      <w:pStyle w:val="Titolo3"/>
      <w:lvlText w:val="%1.%2.%3"/>
      <w:lvlJc w:val="left"/>
      <w:pPr>
        <w:tabs>
          <w:tab w:val="num" w:pos="1080"/>
        </w:tabs>
        <w:ind w:left="1080" w:hanging="720"/>
      </w:pPr>
      <w:rPr>
        <w:rFonts w:hint="default"/>
        <w:u w:val="none"/>
      </w:rPr>
    </w:lvl>
    <w:lvl w:ilvl="3">
      <w:start w:val="1"/>
      <w:numFmt w:val="lowerLetter"/>
      <w:pStyle w:val="Titolo4"/>
      <w:lvlText w:val="(%4)"/>
      <w:lvlJc w:val="left"/>
      <w:pPr>
        <w:tabs>
          <w:tab w:val="num" w:pos="1620"/>
        </w:tabs>
        <w:ind w:left="1620" w:hanging="720"/>
      </w:pPr>
      <w:rPr>
        <w:rFonts w:hint="default"/>
      </w:rPr>
    </w:lvl>
    <w:lvl w:ilvl="4">
      <w:start w:val="1"/>
      <w:numFmt w:val="lowerRoman"/>
      <w:pStyle w:val="Titolo5"/>
      <w:lvlText w:val="(%5)"/>
      <w:lvlJc w:val="left"/>
      <w:pPr>
        <w:tabs>
          <w:tab w:val="num" w:pos="2340"/>
        </w:tabs>
        <w:ind w:left="2340" w:hanging="720"/>
      </w:pPr>
      <w:rPr>
        <w:rFonts w:hint="default"/>
      </w:rPr>
    </w:lvl>
    <w:lvl w:ilvl="5">
      <w:start w:val="1"/>
      <w:numFmt w:val="decimal"/>
      <w:pStyle w:val="Titolo6"/>
      <w:lvlText w:val="(%6)"/>
      <w:lvlJc w:val="left"/>
      <w:pPr>
        <w:tabs>
          <w:tab w:val="num" w:pos="3060"/>
        </w:tabs>
        <w:ind w:left="3060" w:hanging="720"/>
      </w:pPr>
      <w:rPr>
        <w:rFonts w:hint="default"/>
      </w:rPr>
    </w:lvl>
    <w:lvl w:ilvl="6">
      <w:start w:val="1"/>
      <w:numFmt w:val="none"/>
      <w:pStyle w:val="Titolo7"/>
      <w:lvlText w:val=""/>
      <w:lvlJc w:val="left"/>
      <w:pPr>
        <w:tabs>
          <w:tab w:val="num" w:pos="3417"/>
        </w:tabs>
        <w:ind w:left="3060"/>
      </w:pPr>
      <w:rPr>
        <w:rFonts w:hint="default"/>
      </w:rPr>
    </w:lvl>
    <w:lvl w:ilvl="7">
      <w:start w:val="1"/>
      <w:numFmt w:val="none"/>
      <w:pStyle w:val="Titolo8"/>
      <w:lvlText w:val=""/>
      <w:lvlJc w:val="left"/>
      <w:pPr>
        <w:tabs>
          <w:tab w:val="num" w:pos="3417"/>
        </w:tabs>
        <w:ind w:left="3060"/>
      </w:pPr>
      <w:rPr>
        <w:rFonts w:hint="default"/>
      </w:rPr>
    </w:lvl>
    <w:lvl w:ilvl="8">
      <w:start w:val="1"/>
      <w:numFmt w:val="none"/>
      <w:pStyle w:val="Titolo9"/>
      <w:lvlText w:val=""/>
      <w:lvlJc w:val="left"/>
      <w:pPr>
        <w:tabs>
          <w:tab w:val="num" w:pos="3417"/>
        </w:tabs>
        <w:ind w:left="3060"/>
      </w:pPr>
      <w:rPr>
        <w:rFonts w:hint="default"/>
      </w:rPr>
    </w:lvl>
  </w:abstractNum>
  <w:abstractNum w:abstractNumId="7" w15:restartNumberingAfterBreak="0">
    <w:nsid w:val="41FC18D0"/>
    <w:multiLevelType w:val="hybridMultilevel"/>
    <w:tmpl w:val="ADF4ED74"/>
    <w:lvl w:ilvl="0" w:tplc="35CC61DA">
      <w:start w:val="1"/>
      <w:numFmt w:val="lowerLetter"/>
      <w:lvlText w:val="%1)"/>
      <w:lvlJc w:val="left"/>
      <w:pPr>
        <w:ind w:left="360" w:hanging="360"/>
      </w:pPr>
      <w:rPr>
        <w:rFonts w:hint="default"/>
        <w:color w:val="auto"/>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cs="Wingdings" w:hint="default"/>
      </w:rPr>
    </w:lvl>
    <w:lvl w:ilvl="3" w:tplc="04100001">
      <w:start w:val="1"/>
      <w:numFmt w:val="bullet"/>
      <w:lvlText w:val=""/>
      <w:lvlJc w:val="left"/>
      <w:pPr>
        <w:ind w:left="2520" w:hanging="360"/>
      </w:pPr>
      <w:rPr>
        <w:rFonts w:ascii="Symbol" w:hAnsi="Symbol" w:cs="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cs="Wingdings" w:hint="default"/>
      </w:rPr>
    </w:lvl>
    <w:lvl w:ilvl="6" w:tplc="04100001">
      <w:start w:val="1"/>
      <w:numFmt w:val="bullet"/>
      <w:lvlText w:val=""/>
      <w:lvlJc w:val="left"/>
      <w:pPr>
        <w:ind w:left="4680" w:hanging="360"/>
      </w:pPr>
      <w:rPr>
        <w:rFonts w:ascii="Symbol" w:hAnsi="Symbol" w:cs="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cs="Wingdings" w:hint="default"/>
      </w:rPr>
    </w:lvl>
  </w:abstractNum>
  <w:abstractNum w:abstractNumId="8" w15:restartNumberingAfterBreak="0">
    <w:nsid w:val="441058E5"/>
    <w:multiLevelType w:val="hybridMultilevel"/>
    <w:tmpl w:val="33C2FF0C"/>
    <w:lvl w:ilvl="0" w:tplc="998CFADA">
      <w:start w:val="9"/>
      <w:numFmt w:val="bullet"/>
      <w:lvlText w:val="-"/>
      <w:lvlJc w:val="left"/>
      <w:pPr>
        <w:ind w:left="1440" w:hanging="360"/>
      </w:pPr>
      <w:rPr>
        <w:rFonts w:ascii="Times New Roman" w:eastAsia="Times New Roman" w:hAnsi="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9" w15:restartNumberingAfterBreak="0">
    <w:nsid w:val="4BCC086F"/>
    <w:multiLevelType w:val="hybridMultilevel"/>
    <w:tmpl w:val="08E699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CC20020"/>
    <w:multiLevelType w:val="hybridMultilevel"/>
    <w:tmpl w:val="B3CE9D8C"/>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cs="Wingdings" w:hint="default"/>
      </w:rPr>
    </w:lvl>
    <w:lvl w:ilvl="3" w:tplc="04100001">
      <w:start w:val="1"/>
      <w:numFmt w:val="bullet"/>
      <w:lvlText w:val=""/>
      <w:lvlJc w:val="left"/>
      <w:pPr>
        <w:ind w:left="2520" w:hanging="360"/>
      </w:pPr>
      <w:rPr>
        <w:rFonts w:ascii="Symbol" w:hAnsi="Symbol" w:cs="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cs="Wingdings" w:hint="default"/>
      </w:rPr>
    </w:lvl>
    <w:lvl w:ilvl="6" w:tplc="04100001">
      <w:start w:val="1"/>
      <w:numFmt w:val="bullet"/>
      <w:lvlText w:val=""/>
      <w:lvlJc w:val="left"/>
      <w:pPr>
        <w:ind w:left="4680" w:hanging="360"/>
      </w:pPr>
      <w:rPr>
        <w:rFonts w:ascii="Symbol" w:hAnsi="Symbol" w:cs="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cs="Wingdings" w:hint="default"/>
      </w:rPr>
    </w:lvl>
  </w:abstractNum>
  <w:abstractNum w:abstractNumId="11" w15:restartNumberingAfterBreak="0">
    <w:nsid w:val="679171F4"/>
    <w:multiLevelType w:val="hybridMultilevel"/>
    <w:tmpl w:val="BDB4574C"/>
    <w:lvl w:ilvl="0" w:tplc="BD749832">
      <w:start w:val="1"/>
      <w:numFmt w:val="bullet"/>
      <w:lvlText w:val=""/>
      <w:lvlJc w:val="left"/>
      <w:pPr>
        <w:tabs>
          <w:tab w:val="num" w:pos="360"/>
        </w:tabs>
        <w:ind w:left="360" w:hanging="360"/>
      </w:pPr>
      <w:rPr>
        <w:rFonts w:ascii="Symbol" w:hAnsi="Symbol" w:cs="Symbol" w:hint="default"/>
        <w:color w:val="auto"/>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2" w15:restartNumberingAfterBreak="0">
    <w:nsid w:val="6C9C5A9D"/>
    <w:multiLevelType w:val="hybridMultilevel"/>
    <w:tmpl w:val="3A3ED77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cs="Wingdings" w:hint="default"/>
      </w:rPr>
    </w:lvl>
    <w:lvl w:ilvl="6" w:tplc="04100001">
      <w:start w:val="1"/>
      <w:numFmt w:val="bullet"/>
      <w:lvlText w:val=""/>
      <w:lvlJc w:val="left"/>
      <w:pPr>
        <w:ind w:left="5040" w:hanging="360"/>
      </w:pPr>
      <w:rPr>
        <w:rFonts w:ascii="Symbol" w:hAnsi="Symbol" w:cs="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cs="Wingdings" w:hint="default"/>
      </w:rPr>
    </w:lvl>
  </w:abstractNum>
  <w:abstractNum w:abstractNumId="13" w15:restartNumberingAfterBreak="0">
    <w:nsid w:val="6FD22B55"/>
    <w:multiLevelType w:val="hybridMultilevel"/>
    <w:tmpl w:val="96D4E2D2"/>
    <w:lvl w:ilvl="0" w:tplc="05AAB106">
      <w:start w:val="1"/>
      <w:numFmt w:val="lowerRoman"/>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715B72E3"/>
    <w:multiLevelType w:val="hybridMultilevel"/>
    <w:tmpl w:val="B1B853E8"/>
    <w:lvl w:ilvl="0" w:tplc="DDD49FD2">
      <w:start w:val="1"/>
      <w:numFmt w:val="decimal"/>
      <w:pStyle w:val="Titolo2"/>
      <w:lvlText w:val="%1.1"/>
      <w:lvlJc w:val="left"/>
      <w:pPr>
        <w:ind w:left="360" w:hanging="360"/>
      </w:pPr>
      <w:rPr>
        <w:rFonts w:hint="default"/>
      </w:r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15" w15:restartNumberingAfterBreak="0">
    <w:nsid w:val="72B14F80"/>
    <w:multiLevelType w:val="hybridMultilevel"/>
    <w:tmpl w:val="5040255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740E7C7F"/>
    <w:multiLevelType w:val="hybridMultilevel"/>
    <w:tmpl w:val="43A2113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681127373">
    <w:abstractNumId w:val="6"/>
  </w:num>
  <w:num w:numId="2" w16cid:durableId="898129919">
    <w:abstractNumId w:val="14"/>
  </w:num>
  <w:num w:numId="3" w16cid:durableId="2014869068">
    <w:abstractNumId w:val="1"/>
  </w:num>
  <w:num w:numId="4" w16cid:durableId="1981416354">
    <w:abstractNumId w:val="10"/>
  </w:num>
  <w:num w:numId="5" w16cid:durableId="478770376">
    <w:abstractNumId w:val="12"/>
  </w:num>
  <w:num w:numId="6" w16cid:durableId="1495409546">
    <w:abstractNumId w:val="5"/>
  </w:num>
  <w:num w:numId="7" w16cid:durableId="252472809">
    <w:abstractNumId w:val="3"/>
  </w:num>
  <w:num w:numId="8" w16cid:durableId="352345920">
    <w:abstractNumId w:val="6"/>
  </w:num>
  <w:num w:numId="9" w16cid:durableId="1428887767">
    <w:abstractNumId w:val="6"/>
  </w:num>
  <w:num w:numId="10" w16cid:durableId="554049428">
    <w:abstractNumId w:val="6"/>
  </w:num>
  <w:num w:numId="11" w16cid:durableId="1882328168">
    <w:abstractNumId w:val="7"/>
  </w:num>
  <w:num w:numId="12" w16cid:durableId="1140152201">
    <w:abstractNumId w:val="4"/>
  </w:num>
  <w:num w:numId="13" w16cid:durableId="2048026191">
    <w:abstractNumId w:val="8"/>
  </w:num>
  <w:num w:numId="14" w16cid:durableId="1305233484">
    <w:abstractNumId w:val="11"/>
  </w:num>
  <w:num w:numId="15" w16cid:durableId="1267075324">
    <w:abstractNumId w:val="9"/>
  </w:num>
  <w:num w:numId="16" w16cid:durableId="1846897432">
    <w:abstractNumId w:val="0"/>
  </w:num>
  <w:num w:numId="17" w16cid:durableId="2049066428">
    <w:abstractNumId w:val="6"/>
  </w:num>
  <w:num w:numId="18" w16cid:durableId="1735591650">
    <w:abstractNumId w:val="6"/>
  </w:num>
  <w:num w:numId="19" w16cid:durableId="533540190">
    <w:abstractNumId w:val="6"/>
  </w:num>
  <w:num w:numId="20" w16cid:durableId="1244797136">
    <w:abstractNumId w:val="6"/>
  </w:num>
  <w:num w:numId="21" w16cid:durableId="95710113">
    <w:abstractNumId w:val="13"/>
  </w:num>
  <w:num w:numId="22" w16cid:durableId="1294555556">
    <w:abstractNumId w:val="16"/>
  </w:num>
  <w:num w:numId="23" w16cid:durableId="1303341986">
    <w:abstractNumId w:val="15"/>
  </w:num>
  <w:num w:numId="24" w16cid:durableId="919828745">
    <w:abstractNumId w:val="2"/>
  </w:num>
  <w:num w:numId="25" w16cid:durableId="1612398617">
    <w:abstractNumId w:val="6"/>
    <w:lvlOverride w:ilvl="0">
      <w:startOverride w:val="18"/>
    </w:lvlOverride>
  </w:num>
  <w:num w:numId="26" w16cid:durableId="978653105">
    <w:abstractNumId w:val="6"/>
    <w:lvlOverride w:ilvl="0">
      <w:startOverride w:val="18"/>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defaultTabStop w:val="708"/>
  <w:hyphenationZone w:val="283"/>
  <w:doNotHyphenateCaps/>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9B6"/>
    <w:rsid w:val="00001948"/>
    <w:rsid w:val="00004739"/>
    <w:rsid w:val="0000476C"/>
    <w:rsid w:val="000054A7"/>
    <w:rsid w:val="00006C89"/>
    <w:rsid w:val="00010526"/>
    <w:rsid w:val="00011421"/>
    <w:rsid w:val="00012C7C"/>
    <w:rsid w:val="00012DDC"/>
    <w:rsid w:val="0001494C"/>
    <w:rsid w:val="00014B9C"/>
    <w:rsid w:val="000154DF"/>
    <w:rsid w:val="0001588B"/>
    <w:rsid w:val="0001782B"/>
    <w:rsid w:val="00017C29"/>
    <w:rsid w:val="00020A17"/>
    <w:rsid w:val="00021356"/>
    <w:rsid w:val="00021502"/>
    <w:rsid w:val="00021DC8"/>
    <w:rsid w:val="00021F2D"/>
    <w:rsid w:val="000247E7"/>
    <w:rsid w:val="000251FF"/>
    <w:rsid w:val="000260E9"/>
    <w:rsid w:val="0002643C"/>
    <w:rsid w:val="00027C20"/>
    <w:rsid w:val="00030945"/>
    <w:rsid w:val="00030F48"/>
    <w:rsid w:val="000312A4"/>
    <w:rsid w:val="00033017"/>
    <w:rsid w:val="00033295"/>
    <w:rsid w:val="00035FA7"/>
    <w:rsid w:val="00037183"/>
    <w:rsid w:val="00037C26"/>
    <w:rsid w:val="00041CA5"/>
    <w:rsid w:val="000421EF"/>
    <w:rsid w:val="0004369D"/>
    <w:rsid w:val="000439DA"/>
    <w:rsid w:val="00044946"/>
    <w:rsid w:val="00044C5B"/>
    <w:rsid w:val="00047B87"/>
    <w:rsid w:val="00051B2B"/>
    <w:rsid w:val="00052D1B"/>
    <w:rsid w:val="00053894"/>
    <w:rsid w:val="00055AB2"/>
    <w:rsid w:val="000563F8"/>
    <w:rsid w:val="00056ECD"/>
    <w:rsid w:val="0005717A"/>
    <w:rsid w:val="000604E6"/>
    <w:rsid w:val="00063963"/>
    <w:rsid w:val="00064818"/>
    <w:rsid w:val="0006489A"/>
    <w:rsid w:val="00065119"/>
    <w:rsid w:val="000662F7"/>
    <w:rsid w:val="0007118B"/>
    <w:rsid w:val="000714AE"/>
    <w:rsid w:val="000728D5"/>
    <w:rsid w:val="00073063"/>
    <w:rsid w:val="0007336F"/>
    <w:rsid w:val="0007429D"/>
    <w:rsid w:val="00075C64"/>
    <w:rsid w:val="00075E80"/>
    <w:rsid w:val="00076651"/>
    <w:rsid w:val="000766FF"/>
    <w:rsid w:val="00076B1F"/>
    <w:rsid w:val="0007777A"/>
    <w:rsid w:val="00082DE2"/>
    <w:rsid w:val="000835AB"/>
    <w:rsid w:val="0008479B"/>
    <w:rsid w:val="00084862"/>
    <w:rsid w:val="00084F05"/>
    <w:rsid w:val="0008685E"/>
    <w:rsid w:val="00086A20"/>
    <w:rsid w:val="000874F8"/>
    <w:rsid w:val="00087617"/>
    <w:rsid w:val="0009369A"/>
    <w:rsid w:val="00093EBE"/>
    <w:rsid w:val="00094985"/>
    <w:rsid w:val="0009531F"/>
    <w:rsid w:val="00097A64"/>
    <w:rsid w:val="000A1BFE"/>
    <w:rsid w:val="000A5C30"/>
    <w:rsid w:val="000A6A2C"/>
    <w:rsid w:val="000A718B"/>
    <w:rsid w:val="000A793F"/>
    <w:rsid w:val="000B35BD"/>
    <w:rsid w:val="000B39A6"/>
    <w:rsid w:val="000B445B"/>
    <w:rsid w:val="000B6E2D"/>
    <w:rsid w:val="000C021E"/>
    <w:rsid w:val="000C072B"/>
    <w:rsid w:val="000C17B0"/>
    <w:rsid w:val="000C1BA6"/>
    <w:rsid w:val="000C274C"/>
    <w:rsid w:val="000C2963"/>
    <w:rsid w:val="000C40A8"/>
    <w:rsid w:val="000C77EE"/>
    <w:rsid w:val="000C78DF"/>
    <w:rsid w:val="000C7D15"/>
    <w:rsid w:val="000C7F6C"/>
    <w:rsid w:val="000D05DF"/>
    <w:rsid w:val="000D3DA5"/>
    <w:rsid w:val="000D5F04"/>
    <w:rsid w:val="000D71E1"/>
    <w:rsid w:val="000E05B3"/>
    <w:rsid w:val="000E1DB1"/>
    <w:rsid w:val="000E25E0"/>
    <w:rsid w:val="000E4095"/>
    <w:rsid w:val="000E4461"/>
    <w:rsid w:val="000E46D5"/>
    <w:rsid w:val="000E6BF9"/>
    <w:rsid w:val="000E7B46"/>
    <w:rsid w:val="000E7CB9"/>
    <w:rsid w:val="000F03DF"/>
    <w:rsid w:val="000F3AD3"/>
    <w:rsid w:val="001012F7"/>
    <w:rsid w:val="001017FD"/>
    <w:rsid w:val="001019FE"/>
    <w:rsid w:val="00101D90"/>
    <w:rsid w:val="001030D9"/>
    <w:rsid w:val="00104829"/>
    <w:rsid w:val="00104833"/>
    <w:rsid w:val="00105F36"/>
    <w:rsid w:val="001062B7"/>
    <w:rsid w:val="00106BBF"/>
    <w:rsid w:val="00111220"/>
    <w:rsid w:val="00111339"/>
    <w:rsid w:val="00114566"/>
    <w:rsid w:val="00114CC6"/>
    <w:rsid w:val="00115E39"/>
    <w:rsid w:val="00116F89"/>
    <w:rsid w:val="0012063D"/>
    <w:rsid w:val="00123179"/>
    <w:rsid w:val="001237E9"/>
    <w:rsid w:val="00124DF4"/>
    <w:rsid w:val="0012510A"/>
    <w:rsid w:val="001254F4"/>
    <w:rsid w:val="00127125"/>
    <w:rsid w:val="00127F80"/>
    <w:rsid w:val="00134763"/>
    <w:rsid w:val="0013728E"/>
    <w:rsid w:val="00137493"/>
    <w:rsid w:val="0014065B"/>
    <w:rsid w:val="001411A2"/>
    <w:rsid w:val="00143F86"/>
    <w:rsid w:val="00144720"/>
    <w:rsid w:val="001468A5"/>
    <w:rsid w:val="00150A96"/>
    <w:rsid w:val="00150EB4"/>
    <w:rsid w:val="00151580"/>
    <w:rsid w:val="001541BE"/>
    <w:rsid w:val="0015502E"/>
    <w:rsid w:val="00157AC4"/>
    <w:rsid w:val="00157AE5"/>
    <w:rsid w:val="0016042C"/>
    <w:rsid w:val="0016239C"/>
    <w:rsid w:val="00162612"/>
    <w:rsid w:val="0016292E"/>
    <w:rsid w:val="00162D37"/>
    <w:rsid w:val="0016331F"/>
    <w:rsid w:val="0016515E"/>
    <w:rsid w:val="001652A2"/>
    <w:rsid w:val="00171EFF"/>
    <w:rsid w:val="00175C61"/>
    <w:rsid w:val="00175E29"/>
    <w:rsid w:val="00176B8B"/>
    <w:rsid w:val="00176BCD"/>
    <w:rsid w:val="00177B1C"/>
    <w:rsid w:val="00177BC9"/>
    <w:rsid w:val="00180853"/>
    <w:rsid w:val="00180B8B"/>
    <w:rsid w:val="00180DC9"/>
    <w:rsid w:val="00180F59"/>
    <w:rsid w:val="001813A7"/>
    <w:rsid w:val="001822D1"/>
    <w:rsid w:val="001825AA"/>
    <w:rsid w:val="00183B36"/>
    <w:rsid w:val="00184C03"/>
    <w:rsid w:val="00184D00"/>
    <w:rsid w:val="0018567C"/>
    <w:rsid w:val="00185693"/>
    <w:rsid w:val="00185AF9"/>
    <w:rsid w:val="001862E5"/>
    <w:rsid w:val="00187D54"/>
    <w:rsid w:val="00190C65"/>
    <w:rsid w:val="00193075"/>
    <w:rsid w:val="00194591"/>
    <w:rsid w:val="0019530E"/>
    <w:rsid w:val="0019650B"/>
    <w:rsid w:val="0019651A"/>
    <w:rsid w:val="00196F04"/>
    <w:rsid w:val="001A0A9B"/>
    <w:rsid w:val="001A110C"/>
    <w:rsid w:val="001A1658"/>
    <w:rsid w:val="001A24EF"/>
    <w:rsid w:val="001A3970"/>
    <w:rsid w:val="001A3AE0"/>
    <w:rsid w:val="001A3E52"/>
    <w:rsid w:val="001A5204"/>
    <w:rsid w:val="001A5D89"/>
    <w:rsid w:val="001A6D3A"/>
    <w:rsid w:val="001A7690"/>
    <w:rsid w:val="001B034F"/>
    <w:rsid w:val="001B2E5E"/>
    <w:rsid w:val="001B5151"/>
    <w:rsid w:val="001B5AA2"/>
    <w:rsid w:val="001B5D8B"/>
    <w:rsid w:val="001B5DBE"/>
    <w:rsid w:val="001C0CD2"/>
    <w:rsid w:val="001C1933"/>
    <w:rsid w:val="001C2198"/>
    <w:rsid w:val="001C23D2"/>
    <w:rsid w:val="001C3961"/>
    <w:rsid w:val="001C447A"/>
    <w:rsid w:val="001C5DF5"/>
    <w:rsid w:val="001D0159"/>
    <w:rsid w:val="001D17D8"/>
    <w:rsid w:val="001D1A46"/>
    <w:rsid w:val="001D2004"/>
    <w:rsid w:val="001D2B00"/>
    <w:rsid w:val="001D362F"/>
    <w:rsid w:val="001D3F6E"/>
    <w:rsid w:val="001D5875"/>
    <w:rsid w:val="001D62C7"/>
    <w:rsid w:val="001D6E88"/>
    <w:rsid w:val="001D7084"/>
    <w:rsid w:val="001E0789"/>
    <w:rsid w:val="001E07F6"/>
    <w:rsid w:val="001E1214"/>
    <w:rsid w:val="001E1E71"/>
    <w:rsid w:val="001E2405"/>
    <w:rsid w:val="001E24BD"/>
    <w:rsid w:val="001E389D"/>
    <w:rsid w:val="001E38E5"/>
    <w:rsid w:val="001E4812"/>
    <w:rsid w:val="001E6735"/>
    <w:rsid w:val="001E700E"/>
    <w:rsid w:val="001E7097"/>
    <w:rsid w:val="001E730C"/>
    <w:rsid w:val="001E7487"/>
    <w:rsid w:val="001E7989"/>
    <w:rsid w:val="001F0247"/>
    <w:rsid w:val="001F450A"/>
    <w:rsid w:val="001F5C65"/>
    <w:rsid w:val="0020140E"/>
    <w:rsid w:val="002046C0"/>
    <w:rsid w:val="00204D10"/>
    <w:rsid w:val="0020512F"/>
    <w:rsid w:val="00207315"/>
    <w:rsid w:val="00212355"/>
    <w:rsid w:val="002126A3"/>
    <w:rsid w:val="002141C5"/>
    <w:rsid w:val="0021606B"/>
    <w:rsid w:val="002163A5"/>
    <w:rsid w:val="00220C55"/>
    <w:rsid w:val="002239C9"/>
    <w:rsid w:val="00223A1D"/>
    <w:rsid w:val="002250B7"/>
    <w:rsid w:val="00226414"/>
    <w:rsid w:val="002300F5"/>
    <w:rsid w:val="0023093A"/>
    <w:rsid w:val="00231F12"/>
    <w:rsid w:val="00232069"/>
    <w:rsid w:val="00235559"/>
    <w:rsid w:val="00235724"/>
    <w:rsid w:val="002360CA"/>
    <w:rsid w:val="00236AC7"/>
    <w:rsid w:val="00236FBB"/>
    <w:rsid w:val="002408D5"/>
    <w:rsid w:val="00241EE7"/>
    <w:rsid w:val="002439FB"/>
    <w:rsid w:val="002445C6"/>
    <w:rsid w:val="00245100"/>
    <w:rsid w:val="0024525F"/>
    <w:rsid w:val="002455BA"/>
    <w:rsid w:val="00245A2D"/>
    <w:rsid w:val="00247AC3"/>
    <w:rsid w:val="002518C5"/>
    <w:rsid w:val="00252284"/>
    <w:rsid w:val="00252500"/>
    <w:rsid w:val="00252D6F"/>
    <w:rsid w:val="00253512"/>
    <w:rsid w:val="00253A4B"/>
    <w:rsid w:val="002552C1"/>
    <w:rsid w:val="00255F1F"/>
    <w:rsid w:val="00257775"/>
    <w:rsid w:val="00257C6F"/>
    <w:rsid w:val="00260EE2"/>
    <w:rsid w:val="00261900"/>
    <w:rsid w:val="0026308D"/>
    <w:rsid w:val="0026375E"/>
    <w:rsid w:val="00265E23"/>
    <w:rsid w:val="00266BFD"/>
    <w:rsid w:val="00266D23"/>
    <w:rsid w:val="00267466"/>
    <w:rsid w:val="0026764A"/>
    <w:rsid w:val="0026783C"/>
    <w:rsid w:val="002678B1"/>
    <w:rsid w:val="00270996"/>
    <w:rsid w:val="0027143D"/>
    <w:rsid w:val="00271515"/>
    <w:rsid w:val="00271523"/>
    <w:rsid w:val="0027220D"/>
    <w:rsid w:val="002742D5"/>
    <w:rsid w:val="00280689"/>
    <w:rsid w:val="00281153"/>
    <w:rsid w:val="00281B3D"/>
    <w:rsid w:val="0028235F"/>
    <w:rsid w:val="00283829"/>
    <w:rsid w:val="00283CC6"/>
    <w:rsid w:val="00284D26"/>
    <w:rsid w:val="00285B79"/>
    <w:rsid w:val="00285B9B"/>
    <w:rsid w:val="00287B2B"/>
    <w:rsid w:val="00290B6E"/>
    <w:rsid w:val="00291DDD"/>
    <w:rsid w:val="0029208A"/>
    <w:rsid w:val="00292C32"/>
    <w:rsid w:val="0029402D"/>
    <w:rsid w:val="002945DF"/>
    <w:rsid w:val="00294F16"/>
    <w:rsid w:val="00296161"/>
    <w:rsid w:val="00296BEF"/>
    <w:rsid w:val="00296C59"/>
    <w:rsid w:val="002977C4"/>
    <w:rsid w:val="00297836"/>
    <w:rsid w:val="00297C7E"/>
    <w:rsid w:val="002A1AAA"/>
    <w:rsid w:val="002A411D"/>
    <w:rsid w:val="002A4FE5"/>
    <w:rsid w:val="002A57AD"/>
    <w:rsid w:val="002A68E2"/>
    <w:rsid w:val="002A6E34"/>
    <w:rsid w:val="002B56C8"/>
    <w:rsid w:val="002B5AAB"/>
    <w:rsid w:val="002B6A3B"/>
    <w:rsid w:val="002C03FE"/>
    <w:rsid w:val="002C0C3A"/>
    <w:rsid w:val="002C0CDB"/>
    <w:rsid w:val="002C1F70"/>
    <w:rsid w:val="002C2991"/>
    <w:rsid w:val="002C380B"/>
    <w:rsid w:val="002C38F8"/>
    <w:rsid w:val="002C4081"/>
    <w:rsid w:val="002C40DA"/>
    <w:rsid w:val="002C454F"/>
    <w:rsid w:val="002C4BCD"/>
    <w:rsid w:val="002C4DFD"/>
    <w:rsid w:val="002C5168"/>
    <w:rsid w:val="002C5BBB"/>
    <w:rsid w:val="002C5EAC"/>
    <w:rsid w:val="002C79C1"/>
    <w:rsid w:val="002D071D"/>
    <w:rsid w:val="002D0F95"/>
    <w:rsid w:val="002D28AD"/>
    <w:rsid w:val="002D4A44"/>
    <w:rsid w:val="002D52F8"/>
    <w:rsid w:val="002D5835"/>
    <w:rsid w:val="002D715E"/>
    <w:rsid w:val="002D7C07"/>
    <w:rsid w:val="002E1911"/>
    <w:rsid w:val="002E22EF"/>
    <w:rsid w:val="002E37F8"/>
    <w:rsid w:val="002E6269"/>
    <w:rsid w:val="002E6B4F"/>
    <w:rsid w:val="002E7DD2"/>
    <w:rsid w:val="002F012E"/>
    <w:rsid w:val="002F3454"/>
    <w:rsid w:val="002F4355"/>
    <w:rsid w:val="002F6B17"/>
    <w:rsid w:val="002F7A03"/>
    <w:rsid w:val="002F7A74"/>
    <w:rsid w:val="002F7AD2"/>
    <w:rsid w:val="00302C9B"/>
    <w:rsid w:val="00303D92"/>
    <w:rsid w:val="003044E4"/>
    <w:rsid w:val="0031019F"/>
    <w:rsid w:val="00311BD1"/>
    <w:rsid w:val="00312BF7"/>
    <w:rsid w:val="00313BC1"/>
    <w:rsid w:val="003148AF"/>
    <w:rsid w:val="00317754"/>
    <w:rsid w:val="00324725"/>
    <w:rsid w:val="0032553E"/>
    <w:rsid w:val="00325654"/>
    <w:rsid w:val="00325D30"/>
    <w:rsid w:val="00325DCE"/>
    <w:rsid w:val="00326619"/>
    <w:rsid w:val="00327354"/>
    <w:rsid w:val="00327DAC"/>
    <w:rsid w:val="0033041C"/>
    <w:rsid w:val="003313F4"/>
    <w:rsid w:val="003345ED"/>
    <w:rsid w:val="00335726"/>
    <w:rsid w:val="0034036A"/>
    <w:rsid w:val="003404D9"/>
    <w:rsid w:val="00341505"/>
    <w:rsid w:val="003422DE"/>
    <w:rsid w:val="00343FB2"/>
    <w:rsid w:val="00352AB2"/>
    <w:rsid w:val="00352E78"/>
    <w:rsid w:val="00352F77"/>
    <w:rsid w:val="00353539"/>
    <w:rsid w:val="003550C2"/>
    <w:rsid w:val="003556B8"/>
    <w:rsid w:val="00356F19"/>
    <w:rsid w:val="00357706"/>
    <w:rsid w:val="003608D9"/>
    <w:rsid w:val="0036114C"/>
    <w:rsid w:val="003625E0"/>
    <w:rsid w:val="00362FA2"/>
    <w:rsid w:val="0036374A"/>
    <w:rsid w:val="003641C4"/>
    <w:rsid w:val="0036442B"/>
    <w:rsid w:val="00366218"/>
    <w:rsid w:val="00367E0B"/>
    <w:rsid w:val="00367EA4"/>
    <w:rsid w:val="0037059E"/>
    <w:rsid w:val="00370F77"/>
    <w:rsid w:val="003710D1"/>
    <w:rsid w:val="00374EFA"/>
    <w:rsid w:val="00376D96"/>
    <w:rsid w:val="003802CE"/>
    <w:rsid w:val="00380EB0"/>
    <w:rsid w:val="003810BC"/>
    <w:rsid w:val="00381A3C"/>
    <w:rsid w:val="00384405"/>
    <w:rsid w:val="003859E0"/>
    <w:rsid w:val="00385A68"/>
    <w:rsid w:val="00387723"/>
    <w:rsid w:val="00390B95"/>
    <w:rsid w:val="00390F0D"/>
    <w:rsid w:val="00391B6C"/>
    <w:rsid w:val="00393871"/>
    <w:rsid w:val="003942CE"/>
    <w:rsid w:val="0039593F"/>
    <w:rsid w:val="00395DDD"/>
    <w:rsid w:val="00395E4F"/>
    <w:rsid w:val="00396BB1"/>
    <w:rsid w:val="003A0982"/>
    <w:rsid w:val="003A0A4C"/>
    <w:rsid w:val="003A25C1"/>
    <w:rsid w:val="003A2A5B"/>
    <w:rsid w:val="003A388D"/>
    <w:rsid w:val="003A4BF5"/>
    <w:rsid w:val="003B3112"/>
    <w:rsid w:val="003B472B"/>
    <w:rsid w:val="003B4820"/>
    <w:rsid w:val="003B485F"/>
    <w:rsid w:val="003B5591"/>
    <w:rsid w:val="003B5B57"/>
    <w:rsid w:val="003B6F18"/>
    <w:rsid w:val="003B6FCE"/>
    <w:rsid w:val="003B7CE0"/>
    <w:rsid w:val="003C02AF"/>
    <w:rsid w:val="003C0D66"/>
    <w:rsid w:val="003C1291"/>
    <w:rsid w:val="003C1450"/>
    <w:rsid w:val="003C31A2"/>
    <w:rsid w:val="003C3F00"/>
    <w:rsid w:val="003C525A"/>
    <w:rsid w:val="003C600B"/>
    <w:rsid w:val="003C6660"/>
    <w:rsid w:val="003C784E"/>
    <w:rsid w:val="003C7D18"/>
    <w:rsid w:val="003D0D19"/>
    <w:rsid w:val="003D2C31"/>
    <w:rsid w:val="003D36F6"/>
    <w:rsid w:val="003D3D06"/>
    <w:rsid w:val="003D765C"/>
    <w:rsid w:val="003D7C53"/>
    <w:rsid w:val="003E08F7"/>
    <w:rsid w:val="003E28D2"/>
    <w:rsid w:val="003E3C23"/>
    <w:rsid w:val="003E43CD"/>
    <w:rsid w:val="003E6970"/>
    <w:rsid w:val="003E7114"/>
    <w:rsid w:val="003E7C28"/>
    <w:rsid w:val="003F0175"/>
    <w:rsid w:val="003F057A"/>
    <w:rsid w:val="003F0C00"/>
    <w:rsid w:val="003F0D91"/>
    <w:rsid w:val="003F10F6"/>
    <w:rsid w:val="003F16C4"/>
    <w:rsid w:val="003F17AC"/>
    <w:rsid w:val="003F3CBE"/>
    <w:rsid w:val="003F3E77"/>
    <w:rsid w:val="003F3F83"/>
    <w:rsid w:val="003F437D"/>
    <w:rsid w:val="003F616B"/>
    <w:rsid w:val="003F68E3"/>
    <w:rsid w:val="003F7131"/>
    <w:rsid w:val="00400F9A"/>
    <w:rsid w:val="00401312"/>
    <w:rsid w:val="004043B1"/>
    <w:rsid w:val="0040455F"/>
    <w:rsid w:val="00404B1C"/>
    <w:rsid w:val="00404D00"/>
    <w:rsid w:val="004067C7"/>
    <w:rsid w:val="0040696C"/>
    <w:rsid w:val="0041025F"/>
    <w:rsid w:val="004111E2"/>
    <w:rsid w:val="0041208B"/>
    <w:rsid w:val="00412464"/>
    <w:rsid w:val="004124EC"/>
    <w:rsid w:val="00412632"/>
    <w:rsid w:val="00413C69"/>
    <w:rsid w:val="004169FA"/>
    <w:rsid w:val="00417DA0"/>
    <w:rsid w:val="004203D6"/>
    <w:rsid w:val="0042126F"/>
    <w:rsid w:val="004256D7"/>
    <w:rsid w:val="00426142"/>
    <w:rsid w:val="004265AC"/>
    <w:rsid w:val="004271A3"/>
    <w:rsid w:val="00427C2F"/>
    <w:rsid w:val="00427D03"/>
    <w:rsid w:val="004303F8"/>
    <w:rsid w:val="0043384D"/>
    <w:rsid w:val="00435444"/>
    <w:rsid w:val="00435D7D"/>
    <w:rsid w:val="00436246"/>
    <w:rsid w:val="00436FFE"/>
    <w:rsid w:val="00437A8A"/>
    <w:rsid w:val="0044198A"/>
    <w:rsid w:val="00442203"/>
    <w:rsid w:val="0044377E"/>
    <w:rsid w:val="00445881"/>
    <w:rsid w:val="004500A6"/>
    <w:rsid w:val="00451217"/>
    <w:rsid w:val="00451DEC"/>
    <w:rsid w:val="00452C1A"/>
    <w:rsid w:val="004531EC"/>
    <w:rsid w:val="004555AD"/>
    <w:rsid w:val="00455D60"/>
    <w:rsid w:val="00456037"/>
    <w:rsid w:val="00456443"/>
    <w:rsid w:val="00460E18"/>
    <w:rsid w:val="004610B0"/>
    <w:rsid w:val="004610D6"/>
    <w:rsid w:val="00461D27"/>
    <w:rsid w:val="00461F37"/>
    <w:rsid w:val="00463DFD"/>
    <w:rsid w:val="004654F8"/>
    <w:rsid w:val="0046584D"/>
    <w:rsid w:val="00466096"/>
    <w:rsid w:val="00467203"/>
    <w:rsid w:val="004703B8"/>
    <w:rsid w:val="00471121"/>
    <w:rsid w:val="00472A59"/>
    <w:rsid w:val="00475606"/>
    <w:rsid w:val="00477A7A"/>
    <w:rsid w:val="004805DB"/>
    <w:rsid w:val="00481868"/>
    <w:rsid w:val="00482555"/>
    <w:rsid w:val="00486A57"/>
    <w:rsid w:val="00487E37"/>
    <w:rsid w:val="004907B4"/>
    <w:rsid w:val="00490A5F"/>
    <w:rsid w:val="004930E1"/>
    <w:rsid w:val="00493223"/>
    <w:rsid w:val="00493AEB"/>
    <w:rsid w:val="004951E2"/>
    <w:rsid w:val="00497DFB"/>
    <w:rsid w:val="004A1073"/>
    <w:rsid w:val="004A2295"/>
    <w:rsid w:val="004A240D"/>
    <w:rsid w:val="004A2560"/>
    <w:rsid w:val="004A27F9"/>
    <w:rsid w:val="004A49C1"/>
    <w:rsid w:val="004A4A72"/>
    <w:rsid w:val="004A4F25"/>
    <w:rsid w:val="004A51C4"/>
    <w:rsid w:val="004A52FC"/>
    <w:rsid w:val="004A5E68"/>
    <w:rsid w:val="004A7C22"/>
    <w:rsid w:val="004B0CA2"/>
    <w:rsid w:val="004B0EE7"/>
    <w:rsid w:val="004B161C"/>
    <w:rsid w:val="004B1798"/>
    <w:rsid w:val="004B1807"/>
    <w:rsid w:val="004B263F"/>
    <w:rsid w:val="004B2C3C"/>
    <w:rsid w:val="004B449C"/>
    <w:rsid w:val="004B6497"/>
    <w:rsid w:val="004B68C1"/>
    <w:rsid w:val="004B6F86"/>
    <w:rsid w:val="004B7BD2"/>
    <w:rsid w:val="004B7DA0"/>
    <w:rsid w:val="004C1819"/>
    <w:rsid w:val="004C24C9"/>
    <w:rsid w:val="004C2916"/>
    <w:rsid w:val="004C3984"/>
    <w:rsid w:val="004C3B7F"/>
    <w:rsid w:val="004C656F"/>
    <w:rsid w:val="004D0243"/>
    <w:rsid w:val="004D053C"/>
    <w:rsid w:val="004D07FA"/>
    <w:rsid w:val="004D0AF5"/>
    <w:rsid w:val="004D3AEA"/>
    <w:rsid w:val="004D4D7F"/>
    <w:rsid w:val="004D4DF1"/>
    <w:rsid w:val="004D5B70"/>
    <w:rsid w:val="004D5B89"/>
    <w:rsid w:val="004D66C3"/>
    <w:rsid w:val="004D746E"/>
    <w:rsid w:val="004E0749"/>
    <w:rsid w:val="004E22C2"/>
    <w:rsid w:val="004E2DF9"/>
    <w:rsid w:val="004E4F99"/>
    <w:rsid w:val="004E6138"/>
    <w:rsid w:val="004E6925"/>
    <w:rsid w:val="004E6E6F"/>
    <w:rsid w:val="004F00C7"/>
    <w:rsid w:val="004F0581"/>
    <w:rsid w:val="004F1156"/>
    <w:rsid w:val="004F2D30"/>
    <w:rsid w:val="004F33BF"/>
    <w:rsid w:val="004F3955"/>
    <w:rsid w:val="004F4100"/>
    <w:rsid w:val="004F4A1A"/>
    <w:rsid w:val="004F5359"/>
    <w:rsid w:val="004F6498"/>
    <w:rsid w:val="005011F8"/>
    <w:rsid w:val="00502E42"/>
    <w:rsid w:val="00504563"/>
    <w:rsid w:val="00505CA5"/>
    <w:rsid w:val="005064B0"/>
    <w:rsid w:val="00511E2A"/>
    <w:rsid w:val="00512267"/>
    <w:rsid w:val="005143C6"/>
    <w:rsid w:val="005145D0"/>
    <w:rsid w:val="005153E9"/>
    <w:rsid w:val="0052091C"/>
    <w:rsid w:val="00520B63"/>
    <w:rsid w:val="00520BDA"/>
    <w:rsid w:val="00521CF8"/>
    <w:rsid w:val="0052233E"/>
    <w:rsid w:val="00522562"/>
    <w:rsid w:val="00524F82"/>
    <w:rsid w:val="0052576B"/>
    <w:rsid w:val="00527011"/>
    <w:rsid w:val="005305F0"/>
    <w:rsid w:val="00532A9F"/>
    <w:rsid w:val="00534692"/>
    <w:rsid w:val="00534B45"/>
    <w:rsid w:val="00535F3F"/>
    <w:rsid w:val="00536318"/>
    <w:rsid w:val="005377D6"/>
    <w:rsid w:val="00541C9F"/>
    <w:rsid w:val="00543495"/>
    <w:rsid w:val="005440EF"/>
    <w:rsid w:val="00544979"/>
    <w:rsid w:val="00547A6B"/>
    <w:rsid w:val="00551D57"/>
    <w:rsid w:val="00551FE1"/>
    <w:rsid w:val="00552736"/>
    <w:rsid w:val="00552A17"/>
    <w:rsid w:val="0055335A"/>
    <w:rsid w:val="005552EC"/>
    <w:rsid w:val="00556009"/>
    <w:rsid w:val="00557117"/>
    <w:rsid w:val="00557DE0"/>
    <w:rsid w:val="00560562"/>
    <w:rsid w:val="00562422"/>
    <w:rsid w:val="0056270D"/>
    <w:rsid w:val="00562FE6"/>
    <w:rsid w:val="00563AD7"/>
    <w:rsid w:val="00564406"/>
    <w:rsid w:val="005649DF"/>
    <w:rsid w:val="00564D6B"/>
    <w:rsid w:val="00567806"/>
    <w:rsid w:val="0057013E"/>
    <w:rsid w:val="00572FF6"/>
    <w:rsid w:val="005738CA"/>
    <w:rsid w:val="0057576B"/>
    <w:rsid w:val="00575E87"/>
    <w:rsid w:val="0057627F"/>
    <w:rsid w:val="00576434"/>
    <w:rsid w:val="005805B8"/>
    <w:rsid w:val="00581F4F"/>
    <w:rsid w:val="00582ED6"/>
    <w:rsid w:val="0058425C"/>
    <w:rsid w:val="00584B76"/>
    <w:rsid w:val="005851A1"/>
    <w:rsid w:val="00586263"/>
    <w:rsid w:val="00591417"/>
    <w:rsid w:val="00592517"/>
    <w:rsid w:val="005942C9"/>
    <w:rsid w:val="00594461"/>
    <w:rsid w:val="005951F6"/>
    <w:rsid w:val="00595668"/>
    <w:rsid w:val="00596C0E"/>
    <w:rsid w:val="005A0A5D"/>
    <w:rsid w:val="005A0FA5"/>
    <w:rsid w:val="005A1FD9"/>
    <w:rsid w:val="005A217A"/>
    <w:rsid w:val="005A238B"/>
    <w:rsid w:val="005A31F6"/>
    <w:rsid w:val="005A422A"/>
    <w:rsid w:val="005A4556"/>
    <w:rsid w:val="005A4C1D"/>
    <w:rsid w:val="005A5947"/>
    <w:rsid w:val="005A6D57"/>
    <w:rsid w:val="005A7259"/>
    <w:rsid w:val="005B0C97"/>
    <w:rsid w:val="005B1AB6"/>
    <w:rsid w:val="005B2291"/>
    <w:rsid w:val="005B3538"/>
    <w:rsid w:val="005B3C04"/>
    <w:rsid w:val="005B6B91"/>
    <w:rsid w:val="005C0931"/>
    <w:rsid w:val="005C11E3"/>
    <w:rsid w:val="005C1958"/>
    <w:rsid w:val="005C42D7"/>
    <w:rsid w:val="005D1D22"/>
    <w:rsid w:val="005D484B"/>
    <w:rsid w:val="005D585D"/>
    <w:rsid w:val="005D66BE"/>
    <w:rsid w:val="005D6983"/>
    <w:rsid w:val="005D7EB9"/>
    <w:rsid w:val="005E05F3"/>
    <w:rsid w:val="005E0B02"/>
    <w:rsid w:val="005E0FD5"/>
    <w:rsid w:val="005E121B"/>
    <w:rsid w:val="005E1A05"/>
    <w:rsid w:val="005E386A"/>
    <w:rsid w:val="005E4A50"/>
    <w:rsid w:val="005E4CA8"/>
    <w:rsid w:val="005E4D3C"/>
    <w:rsid w:val="005E63D8"/>
    <w:rsid w:val="005F02F8"/>
    <w:rsid w:val="005F031B"/>
    <w:rsid w:val="005F0EED"/>
    <w:rsid w:val="005F1453"/>
    <w:rsid w:val="005F271F"/>
    <w:rsid w:val="005F418E"/>
    <w:rsid w:val="005F453D"/>
    <w:rsid w:val="005F4940"/>
    <w:rsid w:val="005F4EF7"/>
    <w:rsid w:val="005F7238"/>
    <w:rsid w:val="00601447"/>
    <w:rsid w:val="00601526"/>
    <w:rsid w:val="00602979"/>
    <w:rsid w:val="00602ABA"/>
    <w:rsid w:val="00603081"/>
    <w:rsid w:val="00604D78"/>
    <w:rsid w:val="00604E9D"/>
    <w:rsid w:val="00604FAA"/>
    <w:rsid w:val="00605232"/>
    <w:rsid w:val="0060556E"/>
    <w:rsid w:val="00617A1D"/>
    <w:rsid w:val="0062234B"/>
    <w:rsid w:val="00622A79"/>
    <w:rsid w:val="00624396"/>
    <w:rsid w:val="0062510B"/>
    <w:rsid w:val="0062533B"/>
    <w:rsid w:val="00625A10"/>
    <w:rsid w:val="0063246D"/>
    <w:rsid w:val="00633730"/>
    <w:rsid w:val="00635942"/>
    <w:rsid w:val="00636646"/>
    <w:rsid w:val="00636AB0"/>
    <w:rsid w:val="00637118"/>
    <w:rsid w:val="006403DA"/>
    <w:rsid w:val="00640C28"/>
    <w:rsid w:val="006416EA"/>
    <w:rsid w:val="00641F5C"/>
    <w:rsid w:val="00642F75"/>
    <w:rsid w:val="00643118"/>
    <w:rsid w:val="00643F8B"/>
    <w:rsid w:val="00644084"/>
    <w:rsid w:val="00646561"/>
    <w:rsid w:val="006473F2"/>
    <w:rsid w:val="006516E9"/>
    <w:rsid w:val="00651B98"/>
    <w:rsid w:val="00652E7F"/>
    <w:rsid w:val="00653D73"/>
    <w:rsid w:val="00654448"/>
    <w:rsid w:val="00655F40"/>
    <w:rsid w:val="00661F59"/>
    <w:rsid w:val="00661FE4"/>
    <w:rsid w:val="00663702"/>
    <w:rsid w:val="00665F69"/>
    <w:rsid w:val="006671C9"/>
    <w:rsid w:val="00667E3A"/>
    <w:rsid w:val="00670AB8"/>
    <w:rsid w:val="00672DFB"/>
    <w:rsid w:val="0067530D"/>
    <w:rsid w:val="00675777"/>
    <w:rsid w:val="00675D7E"/>
    <w:rsid w:val="006805B1"/>
    <w:rsid w:val="00683714"/>
    <w:rsid w:val="00683856"/>
    <w:rsid w:val="00683AA4"/>
    <w:rsid w:val="00686698"/>
    <w:rsid w:val="006866C6"/>
    <w:rsid w:val="00686CE5"/>
    <w:rsid w:val="006872B2"/>
    <w:rsid w:val="00690921"/>
    <w:rsid w:val="00690D0E"/>
    <w:rsid w:val="00690DE4"/>
    <w:rsid w:val="00691138"/>
    <w:rsid w:val="00691EB5"/>
    <w:rsid w:val="00692E74"/>
    <w:rsid w:val="006930F3"/>
    <w:rsid w:val="00693E51"/>
    <w:rsid w:val="00695BC6"/>
    <w:rsid w:val="006A0354"/>
    <w:rsid w:val="006A0E44"/>
    <w:rsid w:val="006A13D3"/>
    <w:rsid w:val="006A2C8D"/>
    <w:rsid w:val="006A3ADE"/>
    <w:rsid w:val="006A4B92"/>
    <w:rsid w:val="006A5A92"/>
    <w:rsid w:val="006A6D34"/>
    <w:rsid w:val="006A6E1F"/>
    <w:rsid w:val="006A6F95"/>
    <w:rsid w:val="006B145A"/>
    <w:rsid w:val="006B2A93"/>
    <w:rsid w:val="006B3107"/>
    <w:rsid w:val="006B509C"/>
    <w:rsid w:val="006B59C9"/>
    <w:rsid w:val="006B7AEC"/>
    <w:rsid w:val="006B7C2F"/>
    <w:rsid w:val="006B7D64"/>
    <w:rsid w:val="006C035A"/>
    <w:rsid w:val="006C0E43"/>
    <w:rsid w:val="006C1ADF"/>
    <w:rsid w:val="006C1CC3"/>
    <w:rsid w:val="006C21FF"/>
    <w:rsid w:val="006C2EBA"/>
    <w:rsid w:val="006C3324"/>
    <w:rsid w:val="006C3666"/>
    <w:rsid w:val="006C36F8"/>
    <w:rsid w:val="006C38F2"/>
    <w:rsid w:val="006C4FB5"/>
    <w:rsid w:val="006C5FEF"/>
    <w:rsid w:val="006C6B12"/>
    <w:rsid w:val="006C6C02"/>
    <w:rsid w:val="006C763D"/>
    <w:rsid w:val="006C77AB"/>
    <w:rsid w:val="006D0C5A"/>
    <w:rsid w:val="006D0DA9"/>
    <w:rsid w:val="006D25D1"/>
    <w:rsid w:val="006D277A"/>
    <w:rsid w:val="006D4738"/>
    <w:rsid w:val="006D4808"/>
    <w:rsid w:val="006D7CDC"/>
    <w:rsid w:val="006E03CA"/>
    <w:rsid w:val="006E0E05"/>
    <w:rsid w:val="006E25B4"/>
    <w:rsid w:val="006E3DD0"/>
    <w:rsid w:val="006E4206"/>
    <w:rsid w:val="006E55B6"/>
    <w:rsid w:val="006E5FE5"/>
    <w:rsid w:val="006E660F"/>
    <w:rsid w:val="006E72E5"/>
    <w:rsid w:val="006E7CB5"/>
    <w:rsid w:val="006E7D20"/>
    <w:rsid w:val="006F09F2"/>
    <w:rsid w:val="006F2FEB"/>
    <w:rsid w:val="006F34B9"/>
    <w:rsid w:val="006F39FE"/>
    <w:rsid w:val="006F3F05"/>
    <w:rsid w:val="006F6072"/>
    <w:rsid w:val="006F634D"/>
    <w:rsid w:val="006F7736"/>
    <w:rsid w:val="006F774A"/>
    <w:rsid w:val="007005DF"/>
    <w:rsid w:val="00703112"/>
    <w:rsid w:val="0070346A"/>
    <w:rsid w:val="00703C75"/>
    <w:rsid w:val="00704745"/>
    <w:rsid w:val="00705D60"/>
    <w:rsid w:val="00705E82"/>
    <w:rsid w:val="0070617D"/>
    <w:rsid w:val="007071DB"/>
    <w:rsid w:val="00710DCA"/>
    <w:rsid w:val="00711C21"/>
    <w:rsid w:val="007127BF"/>
    <w:rsid w:val="00716082"/>
    <w:rsid w:val="00716131"/>
    <w:rsid w:val="007165E7"/>
    <w:rsid w:val="007223BC"/>
    <w:rsid w:val="00724CB2"/>
    <w:rsid w:val="0072557C"/>
    <w:rsid w:val="0072686C"/>
    <w:rsid w:val="007332CE"/>
    <w:rsid w:val="007334AA"/>
    <w:rsid w:val="00734BA1"/>
    <w:rsid w:val="00735964"/>
    <w:rsid w:val="00736AE8"/>
    <w:rsid w:val="0073796A"/>
    <w:rsid w:val="007379E6"/>
    <w:rsid w:val="0074076F"/>
    <w:rsid w:val="00742127"/>
    <w:rsid w:val="00742876"/>
    <w:rsid w:val="00743376"/>
    <w:rsid w:val="00743485"/>
    <w:rsid w:val="007434E1"/>
    <w:rsid w:val="007438ED"/>
    <w:rsid w:val="007447D7"/>
    <w:rsid w:val="00744D74"/>
    <w:rsid w:val="0074634C"/>
    <w:rsid w:val="007464D6"/>
    <w:rsid w:val="00746AB2"/>
    <w:rsid w:val="00751870"/>
    <w:rsid w:val="00754195"/>
    <w:rsid w:val="007566C4"/>
    <w:rsid w:val="00757F1D"/>
    <w:rsid w:val="00761CB7"/>
    <w:rsid w:val="00761E23"/>
    <w:rsid w:val="00762AD6"/>
    <w:rsid w:val="007632E3"/>
    <w:rsid w:val="00763AB6"/>
    <w:rsid w:val="00766A69"/>
    <w:rsid w:val="0077025D"/>
    <w:rsid w:val="007712C7"/>
    <w:rsid w:val="00772D51"/>
    <w:rsid w:val="00773169"/>
    <w:rsid w:val="00773EBA"/>
    <w:rsid w:val="007740B2"/>
    <w:rsid w:val="0077467F"/>
    <w:rsid w:val="00774A5F"/>
    <w:rsid w:val="0077557E"/>
    <w:rsid w:val="0077674A"/>
    <w:rsid w:val="0077735A"/>
    <w:rsid w:val="00781165"/>
    <w:rsid w:val="00783578"/>
    <w:rsid w:val="00784B9D"/>
    <w:rsid w:val="00784D0A"/>
    <w:rsid w:val="00785114"/>
    <w:rsid w:val="00786383"/>
    <w:rsid w:val="00786418"/>
    <w:rsid w:val="00786DD7"/>
    <w:rsid w:val="0078706C"/>
    <w:rsid w:val="00791BEE"/>
    <w:rsid w:val="00792634"/>
    <w:rsid w:val="00792BFC"/>
    <w:rsid w:val="007933A1"/>
    <w:rsid w:val="0079679B"/>
    <w:rsid w:val="00796D2E"/>
    <w:rsid w:val="00797FA2"/>
    <w:rsid w:val="007A057F"/>
    <w:rsid w:val="007A2677"/>
    <w:rsid w:val="007A310F"/>
    <w:rsid w:val="007A3ACE"/>
    <w:rsid w:val="007A426F"/>
    <w:rsid w:val="007A46C6"/>
    <w:rsid w:val="007A4D6D"/>
    <w:rsid w:val="007B1704"/>
    <w:rsid w:val="007B1AAA"/>
    <w:rsid w:val="007B4656"/>
    <w:rsid w:val="007B4F16"/>
    <w:rsid w:val="007B5621"/>
    <w:rsid w:val="007B5907"/>
    <w:rsid w:val="007B6899"/>
    <w:rsid w:val="007B765C"/>
    <w:rsid w:val="007B7B1C"/>
    <w:rsid w:val="007B7F53"/>
    <w:rsid w:val="007C1079"/>
    <w:rsid w:val="007C15F6"/>
    <w:rsid w:val="007C450E"/>
    <w:rsid w:val="007C4A46"/>
    <w:rsid w:val="007C4A62"/>
    <w:rsid w:val="007C4C34"/>
    <w:rsid w:val="007C5447"/>
    <w:rsid w:val="007C75F8"/>
    <w:rsid w:val="007D011B"/>
    <w:rsid w:val="007D2DBB"/>
    <w:rsid w:val="007D354D"/>
    <w:rsid w:val="007D38F9"/>
    <w:rsid w:val="007D427E"/>
    <w:rsid w:val="007D560C"/>
    <w:rsid w:val="007D5A17"/>
    <w:rsid w:val="007D6168"/>
    <w:rsid w:val="007D644B"/>
    <w:rsid w:val="007D6EF8"/>
    <w:rsid w:val="007E00B8"/>
    <w:rsid w:val="007E0BEF"/>
    <w:rsid w:val="007E27BC"/>
    <w:rsid w:val="007E410B"/>
    <w:rsid w:val="007F0973"/>
    <w:rsid w:val="007F0F91"/>
    <w:rsid w:val="007F1275"/>
    <w:rsid w:val="007F2D81"/>
    <w:rsid w:val="007F2E48"/>
    <w:rsid w:val="007F2E4D"/>
    <w:rsid w:val="007F37A5"/>
    <w:rsid w:val="007F419D"/>
    <w:rsid w:val="007F498A"/>
    <w:rsid w:val="007F5B25"/>
    <w:rsid w:val="007F5B3C"/>
    <w:rsid w:val="007F7C2B"/>
    <w:rsid w:val="007F7C3A"/>
    <w:rsid w:val="008015F2"/>
    <w:rsid w:val="008018E3"/>
    <w:rsid w:val="00801C9E"/>
    <w:rsid w:val="008023D3"/>
    <w:rsid w:val="00802AD7"/>
    <w:rsid w:val="008037C9"/>
    <w:rsid w:val="00805A82"/>
    <w:rsid w:val="00805F87"/>
    <w:rsid w:val="00806051"/>
    <w:rsid w:val="008071BB"/>
    <w:rsid w:val="00807616"/>
    <w:rsid w:val="00807807"/>
    <w:rsid w:val="00810FF5"/>
    <w:rsid w:val="00811BD2"/>
    <w:rsid w:val="00812490"/>
    <w:rsid w:val="00813FE2"/>
    <w:rsid w:val="00814239"/>
    <w:rsid w:val="00815AE1"/>
    <w:rsid w:val="00820151"/>
    <w:rsid w:val="0082150A"/>
    <w:rsid w:val="00821CF3"/>
    <w:rsid w:val="00821FDC"/>
    <w:rsid w:val="00822A73"/>
    <w:rsid w:val="00823914"/>
    <w:rsid w:val="00824F47"/>
    <w:rsid w:val="008264AF"/>
    <w:rsid w:val="00826656"/>
    <w:rsid w:val="008311E5"/>
    <w:rsid w:val="008311F5"/>
    <w:rsid w:val="0083278C"/>
    <w:rsid w:val="00835003"/>
    <w:rsid w:val="00835686"/>
    <w:rsid w:val="00836EB1"/>
    <w:rsid w:val="00837CF0"/>
    <w:rsid w:val="008409B6"/>
    <w:rsid w:val="00841766"/>
    <w:rsid w:val="00842768"/>
    <w:rsid w:val="00843A6F"/>
    <w:rsid w:val="008451CA"/>
    <w:rsid w:val="0084552B"/>
    <w:rsid w:val="008466F7"/>
    <w:rsid w:val="00846DE2"/>
    <w:rsid w:val="008476AC"/>
    <w:rsid w:val="00851B84"/>
    <w:rsid w:val="0085200F"/>
    <w:rsid w:val="00854375"/>
    <w:rsid w:val="0085726D"/>
    <w:rsid w:val="00857BBC"/>
    <w:rsid w:val="00857E1D"/>
    <w:rsid w:val="00861812"/>
    <w:rsid w:val="00861AF8"/>
    <w:rsid w:val="00861DB8"/>
    <w:rsid w:val="00866BDE"/>
    <w:rsid w:val="00870FC3"/>
    <w:rsid w:val="00871E6B"/>
    <w:rsid w:val="0087203E"/>
    <w:rsid w:val="008760A9"/>
    <w:rsid w:val="00876CB4"/>
    <w:rsid w:val="00877728"/>
    <w:rsid w:val="0088024E"/>
    <w:rsid w:val="00880333"/>
    <w:rsid w:val="0088075F"/>
    <w:rsid w:val="00882564"/>
    <w:rsid w:val="00883D60"/>
    <w:rsid w:val="00883DDB"/>
    <w:rsid w:val="00885066"/>
    <w:rsid w:val="00885C40"/>
    <w:rsid w:val="00886AEF"/>
    <w:rsid w:val="00891B38"/>
    <w:rsid w:val="0089342C"/>
    <w:rsid w:val="008952BA"/>
    <w:rsid w:val="008A0CB7"/>
    <w:rsid w:val="008A22C4"/>
    <w:rsid w:val="008A3524"/>
    <w:rsid w:val="008A438E"/>
    <w:rsid w:val="008B111C"/>
    <w:rsid w:val="008B2202"/>
    <w:rsid w:val="008B2F73"/>
    <w:rsid w:val="008B3BED"/>
    <w:rsid w:val="008B5EE3"/>
    <w:rsid w:val="008B654D"/>
    <w:rsid w:val="008B7130"/>
    <w:rsid w:val="008B7614"/>
    <w:rsid w:val="008C117A"/>
    <w:rsid w:val="008C1199"/>
    <w:rsid w:val="008C221C"/>
    <w:rsid w:val="008C37EE"/>
    <w:rsid w:val="008C3A2D"/>
    <w:rsid w:val="008C6796"/>
    <w:rsid w:val="008D2DDD"/>
    <w:rsid w:val="008D3B61"/>
    <w:rsid w:val="008D4FEB"/>
    <w:rsid w:val="008D5D6F"/>
    <w:rsid w:val="008D69E3"/>
    <w:rsid w:val="008D7E00"/>
    <w:rsid w:val="008E043A"/>
    <w:rsid w:val="008E0881"/>
    <w:rsid w:val="008E12D0"/>
    <w:rsid w:val="008E2293"/>
    <w:rsid w:val="008E489A"/>
    <w:rsid w:val="008E4D98"/>
    <w:rsid w:val="008E61C0"/>
    <w:rsid w:val="008E6B59"/>
    <w:rsid w:val="008E74C1"/>
    <w:rsid w:val="008F1B9E"/>
    <w:rsid w:val="008F26FC"/>
    <w:rsid w:val="008F275D"/>
    <w:rsid w:val="008F312B"/>
    <w:rsid w:val="008F3D86"/>
    <w:rsid w:val="008F4693"/>
    <w:rsid w:val="008F5515"/>
    <w:rsid w:val="008F592C"/>
    <w:rsid w:val="008F6320"/>
    <w:rsid w:val="008F69C1"/>
    <w:rsid w:val="009000FE"/>
    <w:rsid w:val="009019B3"/>
    <w:rsid w:val="00901A6D"/>
    <w:rsid w:val="009023C6"/>
    <w:rsid w:val="00902F93"/>
    <w:rsid w:val="00903E6F"/>
    <w:rsid w:val="009041E0"/>
    <w:rsid w:val="00905C1C"/>
    <w:rsid w:val="0090693B"/>
    <w:rsid w:val="00906BF8"/>
    <w:rsid w:val="00910754"/>
    <w:rsid w:val="009128D2"/>
    <w:rsid w:val="00913A8C"/>
    <w:rsid w:val="00913E80"/>
    <w:rsid w:val="00913F6E"/>
    <w:rsid w:val="0091491D"/>
    <w:rsid w:val="00914E45"/>
    <w:rsid w:val="0091582F"/>
    <w:rsid w:val="00916166"/>
    <w:rsid w:val="0091675A"/>
    <w:rsid w:val="009174DD"/>
    <w:rsid w:val="00920227"/>
    <w:rsid w:val="00922210"/>
    <w:rsid w:val="0092316B"/>
    <w:rsid w:val="0092431A"/>
    <w:rsid w:val="00924453"/>
    <w:rsid w:val="009261A0"/>
    <w:rsid w:val="009266F4"/>
    <w:rsid w:val="0092680F"/>
    <w:rsid w:val="00927474"/>
    <w:rsid w:val="00930548"/>
    <w:rsid w:val="00931800"/>
    <w:rsid w:val="009332F4"/>
    <w:rsid w:val="0093465E"/>
    <w:rsid w:val="00935121"/>
    <w:rsid w:val="00936BF1"/>
    <w:rsid w:val="0094102C"/>
    <w:rsid w:val="00942DD0"/>
    <w:rsid w:val="0094300C"/>
    <w:rsid w:val="00945FF3"/>
    <w:rsid w:val="00947791"/>
    <w:rsid w:val="00947B72"/>
    <w:rsid w:val="0095045C"/>
    <w:rsid w:val="00951A51"/>
    <w:rsid w:val="00951D77"/>
    <w:rsid w:val="00952B98"/>
    <w:rsid w:val="00952EA6"/>
    <w:rsid w:val="00953AAB"/>
    <w:rsid w:val="00953DB2"/>
    <w:rsid w:val="0095488C"/>
    <w:rsid w:val="009552E8"/>
    <w:rsid w:val="009554C0"/>
    <w:rsid w:val="00955DF6"/>
    <w:rsid w:val="00957DBA"/>
    <w:rsid w:val="009602B0"/>
    <w:rsid w:val="009609F0"/>
    <w:rsid w:val="00960FC9"/>
    <w:rsid w:val="009610F6"/>
    <w:rsid w:val="0096229D"/>
    <w:rsid w:val="00962477"/>
    <w:rsid w:val="0096292A"/>
    <w:rsid w:val="009644F5"/>
    <w:rsid w:val="009667E2"/>
    <w:rsid w:val="00966DBA"/>
    <w:rsid w:val="00967226"/>
    <w:rsid w:val="00967854"/>
    <w:rsid w:val="00971297"/>
    <w:rsid w:val="00971F1B"/>
    <w:rsid w:val="00975620"/>
    <w:rsid w:val="00976C5F"/>
    <w:rsid w:val="00980F40"/>
    <w:rsid w:val="00981F35"/>
    <w:rsid w:val="00982A04"/>
    <w:rsid w:val="00982E8D"/>
    <w:rsid w:val="00983C92"/>
    <w:rsid w:val="0098544A"/>
    <w:rsid w:val="009855E3"/>
    <w:rsid w:val="00987185"/>
    <w:rsid w:val="00990968"/>
    <w:rsid w:val="0099165D"/>
    <w:rsid w:val="00991FEA"/>
    <w:rsid w:val="00993C03"/>
    <w:rsid w:val="009940DA"/>
    <w:rsid w:val="00994861"/>
    <w:rsid w:val="00996195"/>
    <w:rsid w:val="00997D3F"/>
    <w:rsid w:val="009A2397"/>
    <w:rsid w:val="009A4A65"/>
    <w:rsid w:val="009A4D78"/>
    <w:rsid w:val="009A6EA8"/>
    <w:rsid w:val="009A7B90"/>
    <w:rsid w:val="009A7BDE"/>
    <w:rsid w:val="009B0356"/>
    <w:rsid w:val="009B1D29"/>
    <w:rsid w:val="009B4F94"/>
    <w:rsid w:val="009B6981"/>
    <w:rsid w:val="009C0C51"/>
    <w:rsid w:val="009C17E2"/>
    <w:rsid w:val="009C4617"/>
    <w:rsid w:val="009C7404"/>
    <w:rsid w:val="009C77F0"/>
    <w:rsid w:val="009C7C67"/>
    <w:rsid w:val="009D0C04"/>
    <w:rsid w:val="009D101A"/>
    <w:rsid w:val="009D1542"/>
    <w:rsid w:val="009D348E"/>
    <w:rsid w:val="009D3B62"/>
    <w:rsid w:val="009D6153"/>
    <w:rsid w:val="009E2092"/>
    <w:rsid w:val="009E3905"/>
    <w:rsid w:val="009E3E69"/>
    <w:rsid w:val="009E4447"/>
    <w:rsid w:val="009E5F97"/>
    <w:rsid w:val="009E77DE"/>
    <w:rsid w:val="009F024C"/>
    <w:rsid w:val="009F04F7"/>
    <w:rsid w:val="009F2AC4"/>
    <w:rsid w:val="009F3C1F"/>
    <w:rsid w:val="009F3D7C"/>
    <w:rsid w:val="009F5E3D"/>
    <w:rsid w:val="009F61E7"/>
    <w:rsid w:val="009F6336"/>
    <w:rsid w:val="009F66B8"/>
    <w:rsid w:val="009F77B0"/>
    <w:rsid w:val="00A00216"/>
    <w:rsid w:val="00A014D2"/>
    <w:rsid w:val="00A02D75"/>
    <w:rsid w:val="00A04B0B"/>
    <w:rsid w:val="00A04F64"/>
    <w:rsid w:val="00A0517B"/>
    <w:rsid w:val="00A06318"/>
    <w:rsid w:val="00A07033"/>
    <w:rsid w:val="00A10CC5"/>
    <w:rsid w:val="00A10CF5"/>
    <w:rsid w:val="00A11765"/>
    <w:rsid w:val="00A118C9"/>
    <w:rsid w:val="00A125ED"/>
    <w:rsid w:val="00A12731"/>
    <w:rsid w:val="00A127DF"/>
    <w:rsid w:val="00A1427B"/>
    <w:rsid w:val="00A15BBE"/>
    <w:rsid w:val="00A175E5"/>
    <w:rsid w:val="00A200C3"/>
    <w:rsid w:val="00A20570"/>
    <w:rsid w:val="00A20A48"/>
    <w:rsid w:val="00A20E07"/>
    <w:rsid w:val="00A211CD"/>
    <w:rsid w:val="00A21574"/>
    <w:rsid w:val="00A2428B"/>
    <w:rsid w:val="00A25322"/>
    <w:rsid w:val="00A273D1"/>
    <w:rsid w:val="00A312C1"/>
    <w:rsid w:val="00A318E4"/>
    <w:rsid w:val="00A31D52"/>
    <w:rsid w:val="00A32239"/>
    <w:rsid w:val="00A32D19"/>
    <w:rsid w:val="00A334D0"/>
    <w:rsid w:val="00A33DBF"/>
    <w:rsid w:val="00A34B95"/>
    <w:rsid w:val="00A36F48"/>
    <w:rsid w:val="00A3715C"/>
    <w:rsid w:val="00A40C11"/>
    <w:rsid w:val="00A41C51"/>
    <w:rsid w:val="00A4359E"/>
    <w:rsid w:val="00A442CA"/>
    <w:rsid w:val="00A44DCA"/>
    <w:rsid w:val="00A454E7"/>
    <w:rsid w:val="00A45E1C"/>
    <w:rsid w:val="00A46942"/>
    <w:rsid w:val="00A47FED"/>
    <w:rsid w:val="00A50DC1"/>
    <w:rsid w:val="00A5375F"/>
    <w:rsid w:val="00A55036"/>
    <w:rsid w:val="00A55815"/>
    <w:rsid w:val="00A570D9"/>
    <w:rsid w:val="00A57ED4"/>
    <w:rsid w:val="00A611BE"/>
    <w:rsid w:val="00A615E3"/>
    <w:rsid w:val="00A6239A"/>
    <w:rsid w:val="00A632DC"/>
    <w:rsid w:val="00A63A0F"/>
    <w:rsid w:val="00A65505"/>
    <w:rsid w:val="00A6608C"/>
    <w:rsid w:val="00A66992"/>
    <w:rsid w:val="00A7148D"/>
    <w:rsid w:val="00A71E95"/>
    <w:rsid w:val="00A7204B"/>
    <w:rsid w:val="00A759AC"/>
    <w:rsid w:val="00A762ED"/>
    <w:rsid w:val="00A777AC"/>
    <w:rsid w:val="00A80177"/>
    <w:rsid w:val="00A80AF6"/>
    <w:rsid w:val="00A835AC"/>
    <w:rsid w:val="00A83E6F"/>
    <w:rsid w:val="00A84514"/>
    <w:rsid w:val="00A87548"/>
    <w:rsid w:val="00A876BD"/>
    <w:rsid w:val="00A90244"/>
    <w:rsid w:val="00A904FB"/>
    <w:rsid w:val="00A90E5F"/>
    <w:rsid w:val="00A9281C"/>
    <w:rsid w:val="00A92B8D"/>
    <w:rsid w:val="00A95410"/>
    <w:rsid w:val="00A95AE9"/>
    <w:rsid w:val="00A95D53"/>
    <w:rsid w:val="00A9651F"/>
    <w:rsid w:val="00AA019D"/>
    <w:rsid w:val="00AA2635"/>
    <w:rsid w:val="00AA4120"/>
    <w:rsid w:val="00AA6EB2"/>
    <w:rsid w:val="00AB1A98"/>
    <w:rsid w:val="00AB2664"/>
    <w:rsid w:val="00AB3D66"/>
    <w:rsid w:val="00AB3FD0"/>
    <w:rsid w:val="00AB42B6"/>
    <w:rsid w:val="00AB606A"/>
    <w:rsid w:val="00AC06D9"/>
    <w:rsid w:val="00AC0CF1"/>
    <w:rsid w:val="00AC384D"/>
    <w:rsid w:val="00AC38B0"/>
    <w:rsid w:val="00AC7521"/>
    <w:rsid w:val="00AC7A6D"/>
    <w:rsid w:val="00AD001D"/>
    <w:rsid w:val="00AD0220"/>
    <w:rsid w:val="00AD0BA0"/>
    <w:rsid w:val="00AD21A0"/>
    <w:rsid w:val="00AD2F66"/>
    <w:rsid w:val="00AD6323"/>
    <w:rsid w:val="00AD73B8"/>
    <w:rsid w:val="00AD74BF"/>
    <w:rsid w:val="00AE0B57"/>
    <w:rsid w:val="00AE0D29"/>
    <w:rsid w:val="00AE1388"/>
    <w:rsid w:val="00AE1839"/>
    <w:rsid w:val="00AE1D12"/>
    <w:rsid w:val="00AE2543"/>
    <w:rsid w:val="00AE36D1"/>
    <w:rsid w:val="00AE3C73"/>
    <w:rsid w:val="00AE3F25"/>
    <w:rsid w:val="00AE4660"/>
    <w:rsid w:val="00AE48AA"/>
    <w:rsid w:val="00AE56A0"/>
    <w:rsid w:val="00AE6FE8"/>
    <w:rsid w:val="00AE7188"/>
    <w:rsid w:val="00AF1AEF"/>
    <w:rsid w:val="00AF2C87"/>
    <w:rsid w:val="00AF3141"/>
    <w:rsid w:val="00AF46AE"/>
    <w:rsid w:val="00AF4BD8"/>
    <w:rsid w:val="00AF65A8"/>
    <w:rsid w:val="00B01ED6"/>
    <w:rsid w:val="00B02B30"/>
    <w:rsid w:val="00B035C5"/>
    <w:rsid w:val="00B03D49"/>
    <w:rsid w:val="00B0611D"/>
    <w:rsid w:val="00B06823"/>
    <w:rsid w:val="00B079E5"/>
    <w:rsid w:val="00B10D55"/>
    <w:rsid w:val="00B113BD"/>
    <w:rsid w:val="00B11F44"/>
    <w:rsid w:val="00B1241A"/>
    <w:rsid w:val="00B12A3F"/>
    <w:rsid w:val="00B1440B"/>
    <w:rsid w:val="00B146C8"/>
    <w:rsid w:val="00B1515B"/>
    <w:rsid w:val="00B15AF0"/>
    <w:rsid w:val="00B15DC8"/>
    <w:rsid w:val="00B1653C"/>
    <w:rsid w:val="00B16D56"/>
    <w:rsid w:val="00B17337"/>
    <w:rsid w:val="00B17BB9"/>
    <w:rsid w:val="00B204AD"/>
    <w:rsid w:val="00B21215"/>
    <w:rsid w:val="00B222FF"/>
    <w:rsid w:val="00B22E5E"/>
    <w:rsid w:val="00B2351E"/>
    <w:rsid w:val="00B244DE"/>
    <w:rsid w:val="00B2500B"/>
    <w:rsid w:val="00B25683"/>
    <w:rsid w:val="00B262FC"/>
    <w:rsid w:val="00B268FD"/>
    <w:rsid w:val="00B269B4"/>
    <w:rsid w:val="00B26FAB"/>
    <w:rsid w:val="00B27635"/>
    <w:rsid w:val="00B310F8"/>
    <w:rsid w:val="00B32D99"/>
    <w:rsid w:val="00B334BB"/>
    <w:rsid w:val="00B356D2"/>
    <w:rsid w:val="00B35ACD"/>
    <w:rsid w:val="00B41B59"/>
    <w:rsid w:val="00B42D9E"/>
    <w:rsid w:val="00B43101"/>
    <w:rsid w:val="00B442CF"/>
    <w:rsid w:val="00B455E0"/>
    <w:rsid w:val="00B46495"/>
    <w:rsid w:val="00B46B07"/>
    <w:rsid w:val="00B476A5"/>
    <w:rsid w:val="00B53853"/>
    <w:rsid w:val="00B5560A"/>
    <w:rsid w:val="00B55C3B"/>
    <w:rsid w:val="00B560DF"/>
    <w:rsid w:val="00B60E59"/>
    <w:rsid w:val="00B6134C"/>
    <w:rsid w:val="00B62E71"/>
    <w:rsid w:val="00B63E16"/>
    <w:rsid w:val="00B64CC8"/>
    <w:rsid w:val="00B64D32"/>
    <w:rsid w:val="00B65364"/>
    <w:rsid w:val="00B67618"/>
    <w:rsid w:val="00B67CA8"/>
    <w:rsid w:val="00B71D75"/>
    <w:rsid w:val="00B720D2"/>
    <w:rsid w:val="00B729AB"/>
    <w:rsid w:val="00B7311C"/>
    <w:rsid w:val="00B74148"/>
    <w:rsid w:val="00B74ABC"/>
    <w:rsid w:val="00B76CBD"/>
    <w:rsid w:val="00B825AB"/>
    <w:rsid w:val="00B82A4E"/>
    <w:rsid w:val="00B8481F"/>
    <w:rsid w:val="00B8580E"/>
    <w:rsid w:val="00B9008E"/>
    <w:rsid w:val="00B919BB"/>
    <w:rsid w:val="00B927F6"/>
    <w:rsid w:val="00B93E6B"/>
    <w:rsid w:val="00B93F48"/>
    <w:rsid w:val="00B96738"/>
    <w:rsid w:val="00B97580"/>
    <w:rsid w:val="00B97582"/>
    <w:rsid w:val="00BA0FCB"/>
    <w:rsid w:val="00BA17BF"/>
    <w:rsid w:val="00BA1D79"/>
    <w:rsid w:val="00BA2AE1"/>
    <w:rsid w:val="00BA3863"/>
    <w:rsid w:val="00BA3FC4"/>
    <w:rsid w:val="00BA4354"/>
    <w:rsid w:val="00BA435B"/>
    <w:rsid w:val="00BA48C4"/>
    <w:rsid w:val="00BA4CE4"/>
    <w:rsid w:val="00BA609D"/>
    <w:rsid w:val="00BA6566"/>
    <w:rsid w:val="00BA65D5"/>
    <w:rsid w:val="00BA68C2"/>
    <w:rsid w:val="00BA6E0A"/>
    <w:rsid w:val="00BA6E92"/>
    <w:rsid w:val="00BA70A8"/>
    <w:rsid w:val="00BA70C5"/>
    <w:rsid w:val="00BA73AC"/>
    <w:rsid w:val="00BB1244"/>
    <w:rsid w:val="00BB2A50"/>
    <w:rsid w:val="00BB2C08"/>
    <w:rsid w:val="00BB385D"/>
    <w:rsid w:val="00BB4F12"/>
    <w:rsid w:val="00BB6CA7"/>
    <w:rsid w:val="00BC09DA"/>
    <w:rsid w:val="00BC0F19"/>
    <w:rsid w:val="00BC1382"/>
    <w:rsid w:val="00BC2475"/>
    <w:rsid w:val="00BC2597"/>
    <w:rsid w:val="00BC2CA9"/>
    <w:rsid w:val="00BC5793"/>
    <w:rsid w:val="00BC598E"/>
    <w:rsid w:val="00BD0388"/>
    <w:rsid w:val="00BD163F"/>
    <w:rsid w:val="00BD29CB"/>
    <w:rsid w:val="00BD2B63"/>
    <w:rsid w:val="00BD360A"/>
    <w:rsid w:val="00BD4EAC"/>
    <w:rsid w:val="00BD55E5"/>
    <w:rsid w:val="00BD63E2"/>
    <w:rsid w:val="00BD7F44"/>
    <w:rsid w:val="00BE0451"/>
    <w:rsid w:val="00BE37C4"/>
    <w:rsid w:val="00BE5C84"/>
    <w:rsid w:val="00BE607F"/>
    <w:rsid w:val="00BE7A0D"/>
    <w:rsid w:val="00BE7D82"/>
    <w:rsid w:val="00BF0ADF"/>
    <w:rsid w:val="00BF4C24"/>
    <w:rsid w:val="00BF692D"/>
    <w:rsid w:val="00C007C1"/>
    <w:rsid w:val="00C02965"/>
    <w:rsid w:val="00C03C0E"/>
    <w:rsid w:val="00C0692B"/>
    <w:rsid w:val="00C12D95"/>
    <w:rsid w:val="00C12E1F"/>
    <w:rsid w:val="00C12F94"/>
    <w:rsid w:val="00C168EB"/>
    <w:rsid w:val="00C170C7"/>
    <w:rsid w:val="00C177CB"/>
    <w:rsid w:val="00C205A8"/>
    <w:rsid w:val="00C21599"/>
    <w:rsid w:val="00C21AEB"/>
    <w:rsid w:val="00C23C88"/>
    <w:rsid w:val="00C249DE"/>
    <w:rsid w:val="00C24AFD"/>
    <w:rsid w:val="00C26EDE"/>
    <w:rsid w:val="00C27703"/>
    <w:rsid w:val="00C30E25"/>
    <w:rsid w:val="00C3173E"/>
    <w:rsid w:val="00C322C0"/>
    <w:rsid w:val="00C330E3"/>
    <w:rsid w:val="00C347BB"/>
    <w:rsid w:val="00C35DB8"/>
    <w:rsid w:val="00C372CF"/>
    <w:rsid w:val="00C37C93"/>
    <w:rsid w:val="00C4079E"/>
    <w:rsid w:val="00C41BF4"/>
    <w:rsid w:val="00C42A3C"/>
    <w:rsid w:val="00C43D61"/>
    <w:rsid w:val="00C45ACC"/>
    <w:rsid w:val="00C45EC3"/>
    <w:rsid w:val="00C469A3"/>
    <w:rsid w:val="00C47BCB"/>
    <w:rsid w:val="00C50874"/>
    <w:rsid w:val="00C5138D"/>
    <w:rsid w:val="00C52908"/>
    <w:rsid w:val="00C54FF4"/>
    <w:rsid w:val="00C551D5"/>
    <w:rsid w:val="00C55510"/>
    <w:rsid w:val="00C555DD"/>
    <w:rsid w:val="00C56D43"/>
    <w:rsid w:val="00C57DD0"/>
    <w:rsid w:val="00C618F3"/>
    <w:rsid w:val="00C62254"/>
    <w:rsid w:val="00C6255F"/>
    <w:rsid w:val="00C6313F"/>
    <w:rsid w:val="00C64493"/>
    <w:rsid w:val="00C64597"/>
    <w:rsid w:val="00C64BA1"/>
    <w:rsid w:val="00C64D0C"/>
    <w:rsid w:val="00C67DA9"/>
    <w:rsid w:val="00C70425"/>
    <w:rsid w:val="00C71876"/>
    <w:rsid w:val="00C71DB8"/>
    <w:rsid w:val="00C731B1"/>
    <w:rsid w:val="00C73EAB"/>
    <w:rsid w:val="00C74A50"/>
    <w:rsid w:val="00C75CE4"/>
    <w:rsid w:val="00C80F02"/>
    <w:rsid w:val="00C83373"/>
    <w:rsid w:val="00C850CA"/>
    <w:rsid w:val="00C8631B"/>
    <w:rsid w:val="00C8633B"/>
    <w:rsid w:val="00C8667F"/>
    <w:rsid w:val="00C908BD"/>
    <w:rsid w:val="00C91AF8"/>
    <w:rsid w:val="00CA1C03"/>
    <w:rsid w:val="00CA3308"/>
    <w:rsid w:val="00CA4423"/>
    <w:rsid w:val="00CA4D74"/>
    <w:rsid w:val="00CA51EE"/>
    <w:rsid w:val="00CA57D3"/>
    <w:rsid w:val="00CA5896"/>
    <w:rsid w:val="00CA68F7"/>
    <w:rsid w:val="00CA6ADE"/>
    <w:rsid w:val="00CB2FBD"/>
    <w:rsid w:val="00CB30F6"/>
    <w:rsid w:val="00CB3B12"/>
    <w:rsid w:val="00CB3EAA"/>
    <w:rsid w:val="00CB4243"/>
    <w:rsid w:val="00CB4960"/>
    <w:rsid w:val="00CB6CCD"/>
    <w:rsid w:val="00CB75E3"/>
    <w:rsid w:val="00CB7F84"/>
    <w:rsid w:val="00CC06A4"/>
    <w:rsid w:val="00CC0E06"/>
    <w:rsid w:val="00CC2657"/>
    <w:rsid w:val="00CC3DA8"/>
    <w:rsid w:val="00CC4A6A"/>
    <w:rsid w:val="00CD0E00"/>
    <w:rsid w:val="00CD11F9"/>
    <w:rsid w:val="00CD2296"/>
    <w:rsid w:val="00CD28BE"/>
    <w:rsid w:val="00CD36EF"/>
    <w:rsid w:val="00CD4137"/>
    <w:rsid w:val="00CD46C3"/>
    <w:rsid w:val="00CD53EF"/>
    <w:rsid w:val="00CE09A2"/>
    <w:rsid w:val="00CE0C46"/>
    <w:rsid w:val="00CE11EA"/>
    <w:rsid w:val="00CE263F"/>
    <w:rsid w:val="00CE3C59"/>
    <w:rsid w:val="00CE42A0"/>
    <w:rsid w:val="00CE5707"/>
    <w:rsid w:val="00CE59E4"/>
    <w:rsid w:val="00CE6C23"/>
    <w:rsid w:val="00CE7109"/>
    <w:rsid w:val="00CF0343"/>
    <w:rsid w:val="00CF21B0"/>
    <w:rsid w:val="00CF33B1"/>
    <w:rsid w:val="00CF4E72"/>
    <w:rsid w:val="00CF4EB6"/>
    <w:rsid w:val="00CF5255"/>
    <w:rsid w:val="00CF660A"/>
    <w:rsid w:val="00CF6B33"/>
    <w:rsid w:val="00D01D5F"/>
    <w:rsid w:val="00D02FA8"/>
    <w:rsid w:val="00D065A4"/>
    <w:rsid w:val="00D06F9B"/>
    <w:rsid w:val="00D070CB"/>
    <w:rsid w:val="00D07EEE"/>
    <w:rsid w:val="00D108CC"/>
    <w:rsid w:val="00D11B33"/>
    <w:rsid w:val="00D135C1"/>
    <w:rsid w:val="00D14010"/>
    <w:rsid w:val="00D14AEE"/>
    <w:rsid w:val="00D168AF"/>
    <w:rsid w:val="00D17C3D"/>
    <w:rsid w:val="00D20174"/>
    <w:rsid w:val="00D22A53"/>
    <w:rsid w:val="00D234DE"/>
    <w:rsid w:val="00D25B8E"/>
    <w:rsid w:val="00D27EC8"/>
    <w:rsid w:val="00D30EFE"/>
    <w:rsid w:val="00D3196E"/>
    <w:rsid w:val="00D327D6"/>
    <w:rsid w:val="00D33EDE"/>
    <w:rsid w:val="00D34EB1"/>
    <w:rsid w:val="00D35715"/>
    <w:rsid w:val="00D36073"/>
    <w:rsid w:val="00D3782D"/>
    <w:rsid w:val="00D37CAC"/>
    <w:rsid w:val="00D404B0"/>
    <w:rsid w:val="00D41344"/>
    <w:rsid w:val="00D426E0"/>
    <w:rsid w:val="00D435BC"/>
    <w:rsid w:val="00D440B3"/>
    <w:rsid w:val="00D44AA8"/>
    <w:rsid w:val="00D45292"/>
    <w:rsid w:val="00D4695B"/>
    <w:rsid w:val="00D5013A"/>
    <w:rsid w:val="00D505AE"/>
    <w:rsid w:val="00D519AE"/>
    <w:rsid w:val="00D51DB4"/>
    <w:rsid w:val="00D5209C"/>
    <w:rsid w:val="00D54AEA"/>
    <w:rsid w:val="00D54EFE"/>
    <w:rsid w:val="00D562BC"/>
    <w:rsid w:val="00D6059F"/>
    <w:rsid w:val="00D62443"/>
    <w:rsid w:val="00D62913"/>
    <w:rsid w:val="00D62FC1"/>
    <w:rsid w:val="00D6426E"/>
    <w:rsid w:val="00D64501"/>
    <w:rsid w:val="00D64C51"/>
    <w:rsid w:val="00D651F1"/>
    <w:rsid w:val="00D657D5"/>
    <w:rsid w:val="00D65EC7"/>
    <w:rsid w:val="00D66423"/>
    <w:rsid w:val="00D6779C"/>
    <w:rsid w:val="00D70FA4"/>
    <w:rsid w:val="00D72A0B"/>
    <w:rsid w:val="00D74AB3"/>
    <w:rsid w:val="00D74BEB"/>
    <w:rsid w:val="00D74C6F"/>
    <w:rsid w:val="00D760A1"/>
    <w:rsid w:val="00D76FEB"/>
    <w:rsid w:val="00D804CA"/>
    <w:rsid w:val="00D81F8E"/>
    <w:rsid w:val="00D82209"/>
    <w:rsid w:val="00D82912"/>
    <w:rsid w:val="00D83CD1"/>
    <w:rsid w:val="00D844D6"/>
    <w:rsid w:val="00D84A2D"/>
    <w:rsid w:val="00D84AFF"/>
    <w:rsid w:val="00D916B7"/>
    <w:rsid w:val="00D94576"/>
    <w:rsid w:val="00D9582F"/>
    <w:rsid w:val="00D95FF2"/>
    <w:rsid w:val="00D96DCA"/>
    <w:rsid w:val="00D97355"/>
    <w:rsid w:val="00DA0B73"/>
    <w:rsid w:val="00DA1A2C"/>
    <w:rsid w:val="00DA2787"/>
    <w:rsid w:val="00DA2FCA"/>
    <w:rsid w:val="00DA44C5"/>
    <w:rsid w:val="00DA700A"/>
    <w:rsid w:val="00DB22F9"/>
    <w:rsid w:val="00DB4D76"/>
    <w:rsid w:val="00DB542E"/>
    <w:rsid w:val="00DB73CD"/>
    <w:rsid w:val="00DC23C3"/>
    <w:rsid w:val="00DC2662"/>
    <w:rsid w:val="00DC5C61"/>
    <w:rsid w:val="00DD2000"/>
    <w:rsid w:val="00DD30AC"/>
    <w:rsid w:val="00DD3A73"/>
    <w:rsid w:val="00DD3BA7"/>
    <w:rsid w:val="00DD3FCF"/>
    <w:rsid w:val="00DD535C"/>
    <w:rsid w:val="00DD6278"/>
    <w:rsid w:val="00DE0E99"/>
    <w:rsid w:val="00DE3825"/>
    <w:rsid w:val="00DE4F0B"/>
    <w:rsid w:val="00DE51AD"/>
    <w:rsid w:val="00DE53A9"/>
    <w:rsid w:val="00DE6BAF"/>
    <w:rsid w:val="00DF0856"/>
    <w:rsid w:val="00DF0AB7"/>
    <w:rsid w:val="00DF0EF1"/>
    <w:rsid w:val="00DF12C1"/>
    <w:rsid w:val="00DF1E15"/>
    <w:rsid w:val="00DF2413"/>
    <w:rsid w:val="00DF2526"/>
    <w:rsid w:val="00DF3C07"/>
    <w:rsid w:val="00DF3EBA"/>
    <w:rsid w:val="00DF46A7"/>
    <w:rsid w:val="00DF4A3D"/>
    <w:rsid w:val="00DF540A"/>
    <w:rsid w:val="00DF651A"/>
    <w:rsid w:val="00E018CC"/>
    <w:rsid w:val="00E0246B"/>
    <w:rsid w:val="00E02802"/>
    <w:rsid w:val="00E03DD1"/>
    <w:rsid w:val="00E05580"/>
    <w:rsid w:val="00E06659"/>
    <w:rsid w:val="00E074E9"/>
    <w:rsid w:val="00E10241"/>
    <w:rsid w:val="00E1174B"/>
    <w:rsid w:val="00E11942"/>
    <w:rsid w:val="00E138AE"/>
    <w:rsid w:val="00E1458E"/>
    <w:rsid w:val="00E15F6C"/>
    <w:rsid w:val="00E16103"/>
    <w:rsid w:val="00E20549"/>
    <w:rsid w:val="00E20934"/>
    <w:rsid w:val="00E21459"/>
    <w:rsid w:val="00E21573"/>
    <w:rsid w:val="00E21BBB"/>
    <w:rsid w:val="00E2275B"/>
    <w:rsid w:val="00E233F1"/>
    <w:rsid w:val="00E2512B"/>
    <w:rsid w:val="00E25149"/>
    <w:rsid w:val="00E26665"/>
    <w:rsid w:val="00E271C8"/>
    <w:rsid w:val="00E2777A"/>
    <w:rsid w:val="00E3134E"/>
    <w:rsid w:val="00E3390A"/>
    <w:rsid w:val="00E34264"/>
    <w:rsid w:val="00E34548"/>
    <w:rsid w:val="00E34D2E"/>
    <w:rsid w:val="00E3577B"/>
    <w:rsid w:val="00E35DD1"/>
    <w:rsid w:val="00E41985"/>
    <w:rsid w:val="00E423C7"/>
    <w:rsid w:val="00E42F74"/>
    <w:rsid w:val="00E430B1"/>
    <w:rsid w:val="00E44BF5"/>
    <w:rsid w:val="00E45DA9"/>
    <w:rsid w:val="00E46D04"/>
    <w:rsid w:val="00E47974"/>
    <w:rsid w:val="00E50AD4"/>
    <w:rsid w:val="00E51CCA"/>
    <w:rsid w:val="00E52B1E"/>
    <w:rsid w:val="00E53757"/>
    <w:rsid w:val="00E53F42"/>
    <w:rsid w:val="00E541BE"/>
    <w:rsid w:val="00E5513C"/>
    <w:rsid w:val="00E55E3A"/>
    <w:rsid w:val="00E565FC"/>
    <w:rsid w:val="00E56F86"/>
    <w:rsid w:val="00E579D6"/>
    <w:rsid w:val="00E60795"/>
    <w:rsid w:val="00E60B87"/>
    <w:rsid w:val="00E60C78"/>
    <w:rsid w:val="00E6173B"/>
    <w:rsid w:val="00E623E8"/>
    <w:rsid w:val="00E6270F"/>
    <w:rsid w:val="00E6287F"/>
    <w:rsid w:val="00E62C51"/>
    <w:rsid w:val="00E63253"/>
    <w:rsid w:val="00E63B39"/>
    <w:rsid w:val="00E648A5"/>
    <w:rsid w:val="00E64B00"/>
    <w:rsid w:val="00E64CC9"/>
    <w:rsid w:val="00E66E4C"/>
    <w:rsid w:val="00E7087D"/>
    <w:rsid w:val="00E7092C"/>
    <w:rsid w:val="00E71F69"/>
    <w:rsid w:val="00E72C6B"/>
    <w:rsid w:val="00E73037"/>
    <w:rsid w:val="00E733B1"/>
    <w:rsid w:val="00E75DB5"/>
    <w:rsid w:val="00E77F2F"/>
    <w:rsid w:val="00E800E1"/>
    <w:rsid w:val="00E80A7D"/>
    <w:rsid w:val="00E81990"/>
    <w:rsid w:val="00E831FA"/>
    <w:rsid w:val="00E84E07"/>
    <w:rsid w:val="00E8500B"/>
    <w:rsid w:val="00E85B97"/>
    <w:rsid w:val="00E8695E"/>
    <w:rsid w:val="00E86A30"/>
    <w:rsid w:val="00E87A7B"/>
    <w:rsid w:val="00E90E12"/>
    <w:rsid w:val="00E91175"/>
    <w:rsid w:val="00E91AFD"/>
    <w:rsid w:val="00E94DC1"/>
    <w:rsid w:val="00E96898"/>
    <w:rsid w:val="00E97006"/>
    <w:rsid w:val="00EA070C"/>
    <w:rsid w:val="00EA1CEE"/>
    <w:rsid w:val="00EA397A"/>
    <w:rsid w:val="00EA50C9"/>
    <w:rsid w:val="00EA66DD"/>
    <w:rsid w:val="00EA6DB8"/>
    <w:rsid w:val="00EA7198"/>
    <w:rsid w:val="00EA753B"/>
    <w:rsid w:val="00EA7FCD"/>
    <w:rsid w:val="00EB045E"/>
    <w:rsid w:val="00EB0F2F"/>
    <w:rsid w:val="00EB1DED"/>
    <w:rsid w:val="00EB2668"/>
    <w:rsid w:val="00EB7E83"/>
    <w:rsid w:val="00EC0054"/>
    <w:rsid w:val="00EC0203"/>
    <w:rsid w:val="00EC09E5"/>
    <w:rsid w:val="00EC1D6B"/>
    <w:rsid w:val="00EC21BD"/>
    <w:rsid w:val="00EC2418"/>
    <w:rsid w:val="00EC29D5"/>
    <w:rsid w:val="00EC2B52"/>
    <w:rsid w:val="00EC31AD"/>
    <w:rsid w:val="00EC3AE4"/>
    <w:rsid w:val="00EC3E9A"/>
    <w:rsid w:val="00EC452B"/>
    <w:rsid w:val="00EC4639"/>
    <w:rsid w:val="00EC6599"/>
    <w:rsid w:val="00EC74F4"/>
    <w:rsid w:val="00ED057B"/>
    <w:rsid w:val="00ED25EA"/>
    <w:rsid w:val="00ED3EC9"/>
    <w:rsid w:val="00ED50B6"/>
    <w:rsid w:val="00ED52A2"/>
    <w:rsid w:val="00ED5E96"/>
    <w:rsid w:val="00ED62C7"/>
    <w:rsid w:val="00EE13EB"/>
    <w:rsid w:val="00EE165F"/>
    <w:rsid w:val="00EE1744"/>
    <w:rsid w:val="00EE3ABA"/>
    <w:rsid w:val="00EE3C3A"/>
    <w:rsid w:val="00EE42FB"/>
    <w:rsid w:val="00EE4510"/>
    <w:rsid w:val="00EE69D1"/>
    <w:rsid w:val="00EE7C90"/>
    <w:rsid w:val="00EF16A9"/>
    <w:rsid w:val="00EF380B"/>
    <w:rsid w:val="00EF3B89"/>
    <w:rsid w:val="00EF4078"/>
    <w:rsid w:val="00EF47F6"/>
    <w:rsid w:val="00EF6C45"/>
    <w:rsid w:val="00EF794C"/>
    <w:rsid w:val="00F00FB8"/>
    <w:rsid w:val="00F017FC"/>
    <w:rsid w:val="00F01987"/>
    <w:rsid w:val="00F022D1"/>
    <w:rsid w:val="00F02C40"/>
    <w:rsid w:val="00F02E44"/>
    <w:rsid w:val="00F0369E"/>
    <w:rsid w:val="00F039E0"/>
    <w:rsid w:val="00F040E4"/>
    <w:rsid w:val="00F048C6"/>
    <w:rsid w:val="00F04A9B"/>
    <w:rsid w:val="00F053D8"/>
    <w:rsid w:val="00F06238"/>
    <w:rsid w:val="00F06836"/>
    <w:rsid w:val="00F10E7D"/>
    <w:rsid w:val="00F11116"/>
    <w:rsid w:val="00F11B77"/>
    <w:rsid w:val="00F12BE5"/>
    <w:rsid w:val="00F13AE3"/>
    <w:rsid w:val="00F152AC"/>
    <w:rsid w:val="00F15343"/>
    <w:rsid w:val="00F15D5A"/>
    <w:rsid w:val="00F177F2"/>
    <w:rsid w:val="00F178E2"/>
    <w:rsid w:val="00F17DB4"/>
    <w:rsid w:val="00F20CEB"/>
    <w:rsid w:val="00F20F66"/>
    <w:rsid w:val="00F21470"/>
    <w:rsid w:val="00F21578"/>
    <w:rsid w:val="00F219F1"/>
    <w:rsid w:val="00F21B9D"/>
    <w:rsid w:val="00F2287E"/>
    <w:rsid w:val="00F23512"/>
    <w:rsid w:val="00F33DD3"/>
    <w:rsid w:val="00F34A8F"/>
    <w:rsid w:val="00F34E48"/>
    <w:rsid w:val="00F35520"/>
    <w:rsid w:val="00F35F8A"/>
    <w:rsid w:val="00F37523"/>
    <w:rsid w:val="00F376C1"/>
    <w:rsid w:val="00F37DE1"/>
    <w:rsid w:val="00F4040B"/>
    <w:rsid w:val="00F408C5"/>
    <w:rsid w:val="00F41708"/>
    <w:rsid w:val="00F41B02"/>
    <w:rsid w:val="00F4246E"/>
    <w:rsid w:val="00F44F30"/>
    <w:rsid w:val="00F46093"/>
    <w:rsid w:val="00F473E1"/>
    <w:rsid w:val="00F50CAF"/>
    <w:rsid w:val="00F50E29"/>
    <w:rsid w:val="00F51717"/>
    <w:rsid w:val="00F52533"/>
    <w:rsid w:val="00F53344"/>
    <w:rsid w:val="00F53531"/>
    <w:rsid w:val="00F5380F"/>
    <w:rsid w:val="00F5663B"/>
    <w:rsid w:val="00F60507"/>
    <w:rsid w:val="00F61DA7"/>
    <w:rsid w:val="00F61F32"/>
    <w:rsid w:val="00F6253E"/>
    <w:rsid w:val="00F62C46"/>
    <w:rsid w:val="00F6503D"/>
    <w:rsid w:val="00F7079A"/>
    <w:rsid w:val="00F71746"/>
    <w:rsid w:val="00F71B67"/>
    <w:rsid w:val="00F7204B"/>
    <w:rsid w:val="00F734A7"/>
    <w:rsid w:val="00F74194"/>
    <w:rsid w:val="00F773B3"/>
    <w:rsid w:val="00F81504"/>
    <w:rsid w:val="00F82EE2"/>
    <w:rsid w:val="00F903C0"/>
    <w:rsid w:val="00F910F9"/>
    <w:rsid w:val="00F9149F"/>
    <w:rsid w:val="00F92352"/>
    <w:rsid w:val="00F93795"/>
    <w:rsid w:val="00F93BCC"/>
    <w:rsid w:val="00F9547C"/>
    <w:rsid w:val="00FA0055"/>
    <w:rsid w:val="00FA1114"/>
    <w:rsid w:val="00FA128E"/>
    <w:rsid w:val="00FA2033"/>
    <w:rsid w:val="00FA271E"/>
    <w:rsid w:val="00FA2E14"/>
    <w:rsid w:val="00FA4A09"/>
    <w:rsid w:val="00FA4A60"/>
    <w:rsid w:val="00FA52CF"/>
    <w:rsid w:val="00FA5AF9"/>
    <w:rsid w:val="00FA5AFD"/>
    <w:rsid w:val="00FA6191"/>
    <w:rsid w:val="00FA66CC"/>
    <w:rsid w:val="00FA7A30"/>
    <w:rsid w:val="00FB035D"/>
    <w:rsid w:val="00FB094D"/>
    <w:rsid w:val="00FB36A3"/>
    <w:rsid w:val="00FB55C7"/>
    <w:rsid w:val="00FB6A31"/>
    <w:rsid w:val="00FB72C4"/>
    <w:rsid w:val="00FC5E43"/>
    <w:rsid w:val="00FC68B6"/>
    <w:rsid w:val="00FC6F40"/>
    <w:rsid w:val="00FC713A"/>
    <w:rsid w:val="00FC777F"/>
    <w:rsid w:val="00FD1905"/>
    <w:rsid w:val="00FD2CBF"/>
    <w:rsid w:val="00FD39D6"/>
    <w:rsid w:val="00FD4AB4"/>
    <w:rsid w:val="00FD5635"/>
    <w:rsid w:val="00FD6077"/>
    <w:rsid w:val="00FD6299"/>
    <w:rsid w:val="00FD691A"/>
    <w:rsid w:val="00FE2615"/>
    <w:rsid w:val="00FE33C1"/>
    <w:rsid w:val="00FE6563"/>
    <w:rsid w:val="00FE7D3C"/>
    <w:rsid w:val="00FE7D73"/>
    <w:rsid w:val="00FF11EF"/>
    <w:rsid w:val="00FF173A"/>
    <w:rsid w:val="00FF1E60"/>
    <w:rsid w:val="00FF1EB0"/>
    <w:rsid w:val="00FF2D86"/>
    <w:rsid w:val="00FF3329"/>
    <w:rsid w:val="00FF356C"/>
    <w:rsid w:val="00FF4732"/>
    <w:rsid w:val="00FF48EB"/>
    <w:rsid w:val="00FF57D3"/>
    <w:rsid w:val="078D4DCB"/>
    <w:rsid w:val="1B629D63"/>
    <w:rsid w:val="25B97E0C"/>
    <w:rsid w:val="29535CD9"/>
    <w:rsid w:val="3CF87ECA"/>
    <w:rsid w:val="5592B6A6"/>
    <w:rsid w:val="6459C84F"/>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66F73EF"/>
  <w15:docId w15:val="{5C07199A-741C-49F3-95CC-4CED2D658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it-IT" w:eastAsia="it-IT"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0"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lsdException w:name="annotation text"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B385D"/>
    <w:rPr>
      <w:sz w:val="24"/>
      <w:szCs w:val="24"/>
    </w:rPr>
  </w:style>
  <w:style w:type="paragraph" w:styleId="Titolo1">
    <w:name w:val="heading 1"/>
    <w:basedOn w:val="Normale"/>
    <w:next w:val="Normale"/>
    <w:link w:val="Titolo1Carattere"/>
    <w:uiPriority w:val="99"/>
    <w:qFormat/>
    <w:rsid w:val="00EF380B"/>
    <w:pPr>
      <w:keepNext/>
      <w:keepLines/>
      <w:numPr>
        <w:numId w:val="1"/>
      </w:numPr>
      <w:tabs>
        <w:tab w:val="clear" w:pos="720"/>
        <w:tab w:val="num" w:pos="900"/>
      </w:tabs>
      <w:suppressAutoHyphens/>
      <w:spacing w:before="240" w:line="288" w:lineRule="auto"/>
      <w:ind w:left="900"/>
      <w:outlineLvl w:val="0"/>
    </w:pPr>
    <w:rPr>
      <w:b/>
      <w:bCs/>
      <w:caps/>
      <w:kern w:val="28"/>
      <w:lang w:val="de-DE" w:eastAsia="en-US"/>
    </w:rPr>
  </w:style>
  <w:style w:type="paragraph" w:styleId="Titolo2">
    <w:name w:val="heading 2"/>
    <w:basedOn w:val="Titolo1"/>
    <w:next w:val="Normale"/>
    <w:link w:val="Titolo2Carattere"/>
    <w:uiPriority w:val="99"/>
    <w:qFormat/>
    <w:rsid w:val="00505CA5"/>
    <w:pPr>
      <w:numPr>
        <w:numId w:val="2"/>
      </w:numPr>
      <w:outlineLvl w:val="1"/>
    </w:pPr>
    <w:rPr>
      <w:b w:val="0"/>
      <w:bCs w:val="0"/>
      <w:caps w:val="0"/>
    </w:rPr>
  </w:style>
  <w:style w:type="paragraph" w:styleId="Titolo3">
    <w:name w:val="heading 3"/>
    <w:basedOn w:val="Titolo2"/>
    <w:next w:val="Normale"/>
    <w:link w:val="Titolo3Carattere"/>
    <w:uiPriority w:val="99"/>
    <w:qFormat/>
    <w:rsid w:val="00EF380B"/>
    <w:pPr>
      <w:numPr>
        <w:ilvl w:val="2"/>
        <w:numId w:val="1"/>
      </w:numPr>
      <w:tabs>
        <w:tab w:val="num" w:pos="2160"/>
      </w:tabs>
      <w:outlineLvl w:val="2"/>
    </w:pPr>
  </w:style>
  <w:style w:type="paragraph" w:styleId="Titolo4">
    <w:name w:val="heading 4"/>
    <w:basedOn w:val="Titolo3"/>
    <w:next w:val="Normale"/>
    <w:link w:val="Titolo4Carattere"/>
    <w:uiPriority w:val="99"/>
    <w:qFormat/>
    <w:rsid w:val="00EF380B"/>
    <w:pPr>
      <w:numPr>
        <w:ilvl w:val="3"/>
      </w:numPr>
      <w:tabs>
        <w:tab w:val="num" w:pos="1080"/>
        <w:tab w:val="num" w:pos="1440"/>
        <w:tab w:val="num" w:pos="2880"/>
      </w:tabs>
      <w:ind w:left="2880"/>
      <w:outlineLvl w:val="3"/>
    </w:pPr>
  </w:style>
  <w:style w:type="paragraph" w:styleId="Titolo5">
    <w:name w:val="heading 5"/>
    <w:basedOn w:val="Titolo4"/>
    <w:next w:val="Normale"/>
    <w:link w:val="Titolo5Carattere"/>
    <w:uiPriority w:val="99"/>
    <w:qFormat/>
    <w:rsid w:val="00EF380B"/>
    <w:pPr>
      <w:numPr>
        <w:ilvl w:val="4"/>
      </w:numPr>
      <w:tabs>
        <w:tab w:val="num" w:pos="1440"/>
        <w:tab w:val="num" w:pos="3600"/>
      </w:tabs>
      <w:ind w:left="3600"/>
      <w:outlineLvl w:val="4"/>
    </w:pPr>
  </w:style>
  <w:style w:type="paragraph" w:styleId="Titolo6">
    <w:name w:val="heading 6"/>
    <w:basedOn w:val="Titolo5"/>
    <w:next w:val="Normale"/>
    <w:link w:val="Titolo6Carattere"/>
    <w:uiPriority w:val="99"/>
    <w:qFormat/>
    <w:rsid w:val="00EF380B"/>
    <w:pPr>
      <w:numPr>
        <w:ilvl w:val="5"/>
      </w:numPr>
      <w:tabs>
        <w:tab w:val="num" w:pos="1620"/>
        <w:tab w:val="num" w:pos="4320"/>
      </w:tabs>
      <w:ind w:left="4320"/>
      <w:outlineLvl w:val="5"/>
    </w:pPr>
  </w:style>
  <w:style w:type="paragraph" w:styleId="Titolo7">
    <w:name w:val="heading 7"/>
    <w:basedOn w:val="Titolo6"/>
    <w:link w:val="Titolo7Carattere"/>
    <w:uiPriority w:val="99"/>
    <w:qFormat/>
    <w:rsid w:val="00EF380B"/>
    <w:pPr>
      <w:numPr>
        <w:ilvl w:val="6"/>
      </w:numPr>
      <w:tabs>
        <w:tab w:val="num" w:pos="2160"/>
        <w:tab w:val="left" w:pos="2880"/>
        <w:tab w:val="num" w:pos="3237"/>
        <w:tab w:val="num" w:pos="5040"/>
      </w:tabs>
      <w:ind w:left="5040"/>
      <w:outlineLvl w:val="6"/>
    </w:pPr>
  </w:style>
  <w:style w:type="paragraph" w:styleId="Titolo8">
    <w:name w:val="heading 8"/>
    <w:basedOn w:val="Titolo7"/>
    <w:link w:val="Titolo8Carattere"/>
    <w:uiPriority w:val="99"/>
    <w:qFormat/>
    <w:rsid w:val="00EF380B"/>
    <w:pPr>
      <w:numPr>
        <w:ilvl w:val="7"/>
      </w:numPr>
      <w:tabs>
        <w:tab w:val="num" w:pos="2340"/>
        <w:tab w:val="num" w:pos="5760"/>
      </w:tabs>
      <w:ind w:left="5760"/>
      <w:outlineLvl w:val="7"/>
    </w:pPr>
  </w:style>
  <w:style w:type="paragraph" w:styleId="Titolo9">
    <w:name w:val="heading 9"/>
    <w:basedOn w:val="Titolo8"/>
    <w:link w:val="Titolo9Carattere"/>
    <w:uiPriority w:val="99"/>
    <w:qFormat/>
    <w:rsid w:val="00EF380B"/>
    <w:pPr>
      <w:numPr>
        <w:ilvl w:val="8"/>
      </w:numPr>
      <w:tabs>
        <w:tab w:val="num" w:pos="3060"/>
        <w:tab w:val="num" w:pos="6480"/>
      </w:tabs>
      <w:ind w:left="6480"/>
      <w:outlineLvl w:val="8"/>
    </w:p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194591"/>
    <w:rPr>
      <w:b/>
      <w:bCs/>
      <w:caps/>
      <w:kern w:val="28"/>
      <w:sz w:val="24"/>
      <w:szCs w:val="24"/>
      <w:lang w:val="de-DE" w:eastAsia="en-US"/>
    </w:rPr>
  </w:style>
  <w:style w:type="character" w:customStyle="1" w:styleId="Titolo2Carattere">
    <w:name w:val="Titolo 2 Carattere"/>
    <w:basedOn w:val="Carpredefinitoparagrafo"/>
    <w:link w:val="Titolo2"/>
    <w:uiPriority w:val="99"/>
    <w:locked/>
    <w:rsid w:val="00505CA5"/>
    <w:rPr>
      <w:kern w:val="28"/>
      <w:sz w:val="24"/>
      <w:szCs w:val="24"/>
      <w:lang w:val="de-DE" w:eastAsia="en-US"/>
    </w:rPr>
  </w:style>
  <w:style w:type="character" w:customStyle="1" w:styleId="Titolo3Carattere">
    <w:name w:val="Titolo 3 Carattere"/>
    <w:basedOn w:val="Carpredefinitoparagrafo"/>
    <w:link w:val="Titolo3"/>
    <w:uiPriority w:val="99"/>
    <w:locked/>
    <w:rsid w:val="00194591"/>
    <w:rPr>
      <w:kern w:val="28"/>
      <w:sz w:val="24"/>
      <w:szCs w:val="24"/>
      <w:lang w:val="de-DE" w:eastAsia="en-US"/>
    </w:rPr>
  </w:style>
  <w:style w:type="character" w:customStyle="1" w:styleId="Titolo4Carattere">
    <w:name w:val="Titolo 4 Carattere"/>
    <w:basedOn w:val="Carpredefinitoparagrafo"/>
    <w:link w:val="Titolo4"/>
    <w:uiPriority w:val="99"/>
    <w:locked/>
    <w:rsid w:val="00194591"/>
    <w:rPr>
      <w:kern w:val="28"/>
      <w:sz w:val="24"/>
      <w:szCs w:val="24"/>
      <w:lang w:val="de-DE" w:eastAsia="en-US"/>
    </w:rPr>
  </w:style>
  <w:style w:type="character" w:customStyle="1" w:styleId="Titolo5Carattere">
    <w:name w:val="Titolo 5 Carattere"/>
    <w:basedOn w:val="Carpredefinitoparagrafo"/>
    <w:link w:val="Titolo5"/>
    <w:uiPriority w:val="99"/>
    <w:locked/>
    <w:rsid w:val="00194591"/>
    <w:rPr>
      <w:kern w:val="28"/>
      <w:sz w:val="24"/>
      <w:szCs w:val="24"/>
      <w:lang w:val="de-DE" w:eastAsia="en-US"/>
    </w:rPr>
  </w:style>
  <w:style w:type="character" w:customStyle="1" w:styleId="Titolo6Carattere">
    <w:name w:val="Titolo 6 Carattere"/>
    <w:basedOn w:val="Carpredefinitoparagrafo"/>
    <w:link w:val="Titolo6"/>
    <w:uiPriority w:val="99"/>
    <w:locked/>
    <w:rsid w:val="00194591"/>
    <w:rPr>
      <w:kern w:val="28"/>
      <w:sz w:val="24"/>
      <w:szCs w:val="24"/>
      <w:lang w:val="de-DE" w:eastAsia="en-US"/>
    </w:rPr>
  </w:style>
  <w:style w:type="character" w:customStyle="1" w:styleId="Titolo7Carattere">
    <w:name w:val="Titolo 7 Carattere"/>
    <w:basedOn w:val="Carpredefinitoparagrafo"/>
    <w:link w:val="Titolo7"/>
    <w:uiPriority w:val="99"/>
    <w:locked/>
    <w:rsid w:val="00194591"/>
    <w:rPr>
      <w:kern w:val="28"/>
      <w:sz w:val="24"/>
      <w:szCs w:val="24"/>
      <w:lang w:val="de-DE" w:eastAsia="en-US"/>
    </w:rPr>
  </w:style>
  <w:style w:type="character" w:customStyle="1" w:styleId="Titolo8Carattere">
    <w:name w:val="Titolo 8 Carattere"/>
    <w:basedOn w:val="Carpredefinitoparagrafo"/>
    <w:link w:val="Titolo8"/>
    <w:uiPriority w:val="99"/>
    <w:locked/>
    <w:rsid w:val="00194591"/>
    <w:rPr>
      <w:kern w:val="28"/>
      <w:sz w:val="24"/>
      <w:szCs w:val="24"/>
      <w:lang w:val="de-DE" w:eastAsia="en-US"/>
    </w:rPr>
  </w:style>
  <w:style w:type="character" w:customStyle="1" w:styleId="Titolo9Carattere">
    <w:name w:val="Titolo 9 Carattere"/>
    <w:basedOn w:val="Carpredefinitoparagrafo"/>
    <w:link w:val="Titolo9"/>
    <w:uiPriority w:val="99"/>
    <w:locked/>
    <w:rsid w:val="00194591"/>
    <w:rPr>
      <w:kern w:val="28"/>
      <w:sz w:val="24"/>
      <w:szCs w:val="24"/>
      <w:lang w:val="de-DE" w:eastAsia="en-US"/>
    </w:rPr>
  </w:style>
  <w:style w:type="paragraph" w:styleId="Intestazione">
    <w:name w:val="header"/>
    <w:basedOn w:val="Normale"/>
    <w:link w:val="IntestazioneCarattere"/>
    <w:uiPriority w:val="99"/>
    <w:rsid w:val="008409B6"/>
    <w:pPr>
      <w:tabs>
        <w:tab w:val="center" w:pos="4819"/>
        <w:tab w:val="right" w:pos="9638"/>
      </w:tabs>
    </w:pPr>
  </w:style>
  <w:style w:type="character" w:customStyle="1" w:styleId="IntestazioneCarattere">
    <w:name w:val="Intestazione Carattere"/>
    <w:basedOn w:val="Carpredefinitoparagrafo"/>
    <w:link w:val="Intestazione"/>
    <w:uiPriority w:val="99"/>
    <w:semiHidden/>
    <w:locked/>
    <w:rsid w:val="00194591"/>
    <w:rPr>
      <w:sz w:val="24"/>
      <w:szCs w:val="24"/>
    </w:rPr>
  </w:style>
  <w:style w:type="paragraph" w:styleId="Pidipagina">
    <w:name w:val="footer"/>
    <w:basedOn w:val="Normale"/>
    <w:link w:val="PidipaginaCarattere"/>
    <w:uiPriority w:val="99"/>
    <w:rsid w:val="008409B6"/>
    <w:pPr>
      <w:tabs>
        <w:tab w:val="center" w:pos="4819"/>
        <w:tab w:val="right" w:pos="9638"/>
      </w:tabs>
    </w:pPr>
  </w:style>
  <w:style w:type="character" w:customStyle="1" w:styleId="PidipaginaCarattere">
    <w:name w:val="Piè di pagina Carattere"/>
    <w:basedOn w:val="Carpredefinitoparagrafo"/>
    <w:link w:val="Pidipagina"/>
    <w:uiPriority w:val="99"/>
    <w:semiHidden/>
    <w:locked/>
    <w:rsid w:val="00194591"/>
    <w:rPr>
      <w:sz w:val="24"/>
      <w:szCs w:val="24"/>
    </w:rPr>
  </w:style>
  <w:style w:type="paragraph" w:styleId="Testofumetto">
    <w:name w:val="Balloon Text"/>
    <w:basedOn w:val="Normale"/>
    <w:link w:val="TestofumettoCarattere"/>
    <w:uiPriority w:val="99"/>
    <w:semiHidden/>
    <w:rsid w:val="00D64C51"/>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194591"/>
    <w:rPr>
      <w:sz w:val="2"/>
      <w:szCs w:val="2"/>
    </w:rPr>
  </w:style>
  <w:style w:type="character" w:styleId="Numeropagina">
    <w:name w:val="page number"/>
    <w:basedOn w:val="Carpredefinitoparagrafo"/>
    <w:uiPriority w:val="99"/>
    <w:rsid w:val="007F498A"/>
  </w:style>
  <w:style w:type="paragraph" w:customStyle="1" w:styleId="titolopaginainterna2">
    <w:name w:val="titolopaginainterna2"/>
    <w:basedOn w:val="Normale"/>
    <w:uiPriority w:val="99"/>
    <w:rsid w:val="00967854"/>
    <w:rPr>
      <w:rFonts w:ascii="Verdana" w:hAnsi="Verdana" w:cs="Verdana"/>
      <w:color w:val="003399"/>
      <w:sz w:val="30"/>
      <w:szCs w:val="30"/>
    </w:rPr>
  </w:style>
  <w:style w:type="paragraph" w:customStyle="1" w:styleId="sottotitolopaginainterna2">
    <w:name w:val="sottotitolopaginainterna2"/>
    <w:basedOn w:val="Normale"/>
    <w:uiPriority w:val="99"/>
    <w:rsid w:val="00967854"/>
    <w:rPr>
      <w:rFonts w:ascii="Verdana" w:hAnsi="Verdana" w:cs="Verdana"/>
      <w:b/>
      <w:bCs/>
      <w:color w:val="003399"/>
      <w:sz w:val="17"/>
      <w:szCs w:val="17"/>
    </w:rPr>
  </w:style>
  <w:style w:type="paragraph" w:customStyle="1" w:styleId="msolistparagraph0">
    <w:name w:val="msolistparagraph"/>
    <w:basedOn w:val="Normale"/>
    <w:uiPriority w:val="99"/>
    <w:rsid w:val="00CC3DA8"/>
    <w:pPr>
      <w:ind w:left="720"/>
    </w:pPr>
    <w:rPr>
      <w:rFonts w:ascii="Calibri" w:hAnsi="Calibri" w:cs="Calibri"/>
      <w:sz w:val="22"/>
      <w:szCs w:val="22"/>
    </w:rPr>
  </w:style>
  <w:style w:type="character" w:styleId="Rimandocommento">
    <w:name w:val="annotation reference"/>
    <w:basedOn w:val="Carpredefinitoparagrafo"/>
    <w:uiPriority w:val="99"/>
    <w:semiHidden/>
    <w:rsid w:val="00D404B0"/>
    <w:rPr>
      <w:sz w:val="16"/>
      <w:szCs w:val="16"/>
    </w:rPr>
  </w:style>
  <w:style w:type="paragraph" w:styleId="Testocommento">
    <w:name w:val="annotation text"/>
    <w:basedOn w:val="Normale"/>
    <w:link w:val="TestocommentoCarattere"/>
    <w:uiPriority w:val="99"/>
    <w:rsid w:val="00D404B0"/>
    <w:rPr>
      <w:sz w:val="20"/>
      <w:szCs w:val="20"/>
    </w:rPr>
  </w:style>
  <w:style w:type="character" w:customStyle="1" w:styleId="TestocommentoCarattere">
    <w:name w:val="Testo commento Carattere"/>
    <w:basedOn w:val="Carpredefinitoparagrafo"/>
    <w:link w:val="Testocommento"/>
    <w:uiPriority w:val="99"/>
    <w:locked/>
    <w:rsid w:val="00194591"/>
    <w:rPr>
      <w:sz w:val="20"/>
      <w:szCs w:val="20"/>
    </w:rPr>
  </w:style>
  <w:style w:type="paragraph" w:styleId="Soggettocommento">
    <w:name w:val="annotation subject"/>
    <w:basedOn w:val="Testocommento"/>
    <w:next w:val="Testocommento"/>
    <w:link w:val="SoggettocommentoCarattere"/>
    <w:uiPriority w:val="99"/>
    <w:semiHidden/>
    <w:rsid w:val="00D404B0"/>
    <w:rPr>
      <w:b/>
      <w:bCs/>
    </w:rPr>
  </w:style>
  <w:style w:type="character" w:customStyle="1" w:styleId="SoggettocommentoCarattere">
    <w:name w:val="Soggetto commento Carattere"/>
    <w:basedOn w:val="TestocommentoCarattere"/>
    <w:link w:val="Soggettocommento"/>
    <w:uiPriority w:val="99"/>
    <w:semiHidden/>
    <w:locked/>
    <w:rsid w:val="00194591"/>
    <w:rPr>
      <w:b/>
      <w:bCs/>
      <w:sz w:val="20"/>
      <w:szCs w:val="20"/>
    </w:rPr>
  </w:style>
  <w:style w:type="paragraph" w:customStyle="1" w:styleId="Default">
    <w:name w:val="Default"/>
    <w:rsid w:val="00E5513C"/>
    <w:pPr>
      <w:autoSpaceDE w:val="0"/>
      <w:autoSpaceDN w:val="0"/>
      <w:adjustRightInd w:val="0"/>
    </w:pPr>
    <w:rPr>
      <w:color w:val="000000"/>
      <w:sz w:val="24"/>
      <w:szCs w:val="24"/>
    </w:rPr>
  </w:style>
  <w:style w:type="paragraph" w:styleId="NormaleWeb">
    <w:name w:val="Normal (Web)"/>
    <w:basedOn w:val="Normale"/>
    <w:uiPriority w:val="99"/>
    <w:rsid w:val="00E2275B"/>
    <w:pPr>
      <w:spacing w:before="100" w:beforeAutospacing="1" w:after="100" w:afterAutospacing="1"/>
    </w:pPr>
  </w:style>
  <w:style w:type="character" w:styleId="Enfasigrassetto">
    <w:name w:val="Strong"/>
    <w:basedOn w:val="Carpredefinitoparagrafo"/>
    <w:uiPriority w:val="22"/>
    <w:qFormat/>
    <w:rsid w:val="00E2275B"/>
    <w:rPr>
      <w:b/>
      <w:bCs/>
    </w:rPr>
  </w:style>
  <w:style w:type="character" w:customStyle="1" w:styleId="apple-converted-space">
    <w:name w:val="apple-converted-space"/>
    <w:basedOn w:val="Carpredefinitoparagrafo"/>
    <w:rsid w:val="00E2275B"/>
  </w:style>
  <w:style w:type="paragraph" w:styleId="Corpotesto">
    <w:name w:val="Body Text"/>
    <w:basedOn w:val="Normale"/>
    <w:link w:val="CorpotestoCarattere"/>
    <w:uiPriority w:val="99"/>
    <w:locked/>
    <w:rsid w:val="00922210"/>
    <w:pPr>
      <w:jc w:val="both"/>
    </w:pPr>
  </w:style>
  <w:style w:type="character" w:customStyle="1" w:styleId="CorpotestoCarattere">
    <w:name w:val="Corpo testo Carattere"/>
    <w:basedOn w:val="Carpredefinitoparagrafo"/>
    <w:link w:val="Corpotesto"/>
    <w:uiPriority w:val="99"/>
    <w:semiHidden/>
    <w:locked/>
    <w:rsid w:val="003D765C"/>
    <w:rPr>
      <w:sz w:val="24"/>
      <w:szCs w:val="24"/>
    </w:rPr>
  </w:style>
  <w:style w:type="paragraph" w:customStyle="1" w:styleId="Paragrafoelenco2">
    <w:name w:val="Paragrafo elenco2"/>
    <w:basedOn w:val="Normale"/>
    <w:uiPriority w:val="99"/>
    <w:rsid w:val="00914E45"/>
    <w:pPr>
      <w:spacing w:after="200" w:line="276" w:lineRule="auto"/>
      <w:ind w:left="720"/>
    </w:pPr>
    <w:rPr>
      <w:rFonts w:ascii="Calibri" w:hAnsi="Calibri" w:cs="Calibri"/>
      <w:sz w:val="22"/>
      <w:szCs w:val="22"/>
      <w:lang w:eastAsia="en-US"/>
    </w:rPr>
  </w:style>
  <w:style w:type="paragraph" w:styleId="Paragrafoelenco">
    <w:name w:val="List Paragraph"/>
    <w:basedOn w:val="Normale"/>
    <w:uiPriority w:val="34"/>
    <w:qFormat/>
    <w:rsid w:val="0093465E"/>
    <w:pPr>
      <w:ind w:left="720"/>
    </w:pPr>
  </w:style>
  <w:style w:type="paragraph" w:styleId="Corpodeltesto2">
    <w:name w:val="Body Text 2"/>
    <w:basedOn w:val="Normale"/>
    <w:link w:val="Corpodeltesto2Carattere"/>
    <w:uiPriority w:val="99"/>
    <w:semiHidden/>
    <w:locked/>
    <w:rsid w:val="000A5C30"/>
    <w:pPr>
      <w:spacing w:after="120" w:line="480" w:lineRule="auto"/>
    </w:pPr>
  </w:style>
  <w:style w:type="character" w:customStyle="1" w:styleId="Corpodeltesto2Carattere">
    <w:name w:val="Corpo del testo 2 Carattere"/>
    <w:basedOn w:val="Carpredefinitoparagrafo"/>
    <w:link w:val="Corpodeltesto2"/>
    <w:uiPriority w:val="99"/>
    <w:semiHidden/>
    <w:locked/>
    <w:rsid w:val="000A5C30"/>
    <w:rPr>
      <w:sz w:val="24"/>
      <w:szCs w:val="24"/>
    </w:rPr>
  </w:style>
  <w:style w:type="paragraph" w:styleId="Rientrocorpodeltesto">
    <w:name w:val="Body Text Indent"/>
    <w:basedOn w:val="Normale"/>
    <w:link w:val="RientrocorpodeltestoCarattere"/>
    <w:uiPriority w:val="99"/>
    <w:semiHidden/>
    <w:locked/>
    <w:rsid w:val="001A3E52"/>
    <w:pPr>
      <w:spacing w:after="120"/>
      <w:ind w:left="283"/>
    </w:pPr>
  </w:style>
  <w:style w:type="character" w:customStyle="1" w:styleId="RientrocorpodeltestoCarattere">
    <w:name w:val="Rientro corpo del testo Carattere"/>
    <w:basedOn w:val="Carpredefinitoparagrafo"/>
    <w:link w:val="Rientrocorpodeltesto"/>
    <w:uiPriority w:val="99"/>
    <w:semiHidden/>
    <w:locked/>
    <w:rsid w:val="001A3E52"/>
    <w:rPr>
      <w:sz w:val="24"/>
      <w:szCs w:val="24"/>
    </w:rPr>
  </w:style>
  <w:style w:type="paragraph" w:styleId="Testonotaapidipagina">
    <w:name w:val="footnote text"/>
    <w:basedOn w:val="Normale"/>
    <w:link w:val="TestonotaapidipaginaCarattere"/>
    <w:uiPriority w:val="99"/>
    <w:semiHidden/>
    <w:locked/>
    <w:rsid w:val="00FC713A"/>
    <w:rPr>
      <w:sz w:val="20"/>
      <w:szCs w:val="20"/>
    </w:rPr>
  </w:style>
  <w:style w:type="character" w:customStyle="1" w:styleId="TestonotaapidipaginaCarattere">
    <w:name w:val="Testo nota a piè di pagina Carattere"/>
    <w:basedOn w:val="Carpredefinitoparagrafo"/>
    <w:link w:val="Testonotaapidipagina"/>
    <w:uiPriority w:val="99"/>
    <w:semiHidden/>
    <w:locked/>
    <w:rsid w:val="00FC713A"/>
    <w:rPr>
      <w:sz w:val="20"/>
      <w:szCs w:val="20"/>
    </w:rPr>
  </w:style>
  <w:style w:type="character" w:styleId="Rimandonotaapidipagina">
    <w:name w:val="footnote reference"/>
    <w:basedOn w:val="Carpredefinitoparagrafo"/>
    <w:uiPriority w:val="99"/>
    <w:semiHidden/>
    <w:locked/>
    <w:rsid w:val="00FC713A"/>
    <w:rPr>
      <w:vertAlign w:val="superscript"/>
    </w:rPr>
  </w:style>
  <w:style w:type="character" w:styleId="Collegamentoipertestuale">
    <w:name w:val="Hyperlink"/>
    <w:basedOn w:val="Carpredefinitoparagrafo"/>
    <w:uiPriority w:val="99"/>
    <w:locked/>
    <w:rsid w:val="00270996"/>
    <w:rPr>
      <w:color w:val="0000FF"/>
      <w:u w:val="single"/>
    </w:rPr>
  </w:style>
  <w:style w:type="paragraph" w:customStyle="1" w:styleId="Testopredefinito">
    <w:name w:val="Testo predefinito"/>
    <w:basedOn w:val="Normale"/>
    <w:rsid w:val="00C0692B"/>
    <w:rPr>
      <w:szCs w:val="20"/>
      <w:lang w:val="en-US"/>
    </w:rPr>
  </w:style>
  <w:style w:type="character" w:customStyle="1" w:styleId="street-address">
    <w:name w:val="street-address"/>
    <w:basedOn w:val="Carpredefinitoparagrafo"/>
    <w:rsid w:val="00E6270F"/>
  </w:style>
  <w:style w:type="character" w:customStyle="1" w:styleId="postal-code">
    <w:name w:val="postal-code"/>
    <w:basedOn w:val="Carpredefinitoparagrafo"/>
    <w:rsid w:val="00E6270F"/>
  </w:style>
  <w:style w:type="character" w:customStyle="1" w:styleId="locality">
    <w:name w:val="locality"/>
    <w:basedOn w:val="Carpredefinitoparagrafo"/>
    <w:rsid w:val="00E6270F"/>
  </w:style>
  <w:style w:type="character" w:customStyle="1" w:styleId="region">
    <w:name w:val="region"/>
    <w:basedOn w:val="Carpredefinitoparagrafo"/>
    <w:rsid w:val="00E6270F"/>
  </w:style>
  <w:style w:type="paragraph" w:styleId="Revisione">
    <w:name w:val="Revision"/>
    <w:hidden/>
    <w:uiPriority w:val="99"/>
    <w:semiHidden/>
    <w:rsid w:val="000260E9"/>
    <w:rPr>
      <w:sz w:val="24"/>
      <w:szCs w:val="24"/>
    </w:rPr>
  </w:style>
  <w:style w:type="character" w:styleId="Enfasicorsivo">
    <w:name w:val="Emphasis"/>
    <w:basedOn w:val="Carpredefinitoparagrafo"/>
    <w:uiPriority w:val="20"/>
    <w:qFormat/>
    <w:rsid w:val="00A40C11"/>
    <w:rPr>
      <w:i/>
      <w:iCs/>
    </w:rPr>
  </w:style>
  <w:style w:type="paragraph" w:styleId="Titolo">
    <w:name w:val="Title"/>
    <w:basedOn w:val="Normale"/>
    <w:next w:val="Normale"/>
    <w:link w:val="TitoloCarattere"/>
    <w:qFormat/>
    <w:rsid w:val="00FF57D3"/>
    <w:pPr>
      <w:ind w:firstLine="708"/>
      <w:jc w:val="center"/>
    </w:pPr>
    <w:rPr>
      <w:b/>
      <w:bCs/>
      <w:caps/>
      <w:sz w:val="28"/>
      <w:szCs w:val="28"/>
      <w:u w:val="single"/>
    </w:rPr>
  </w:style>
  <w:style w:type="character" w:customStyle="1" w:styleId="TitoloCarattere">
    <w:name w:val="Titolo Carattere"/>
    <w:basedOn w:val="Carpredefinitoparagrafo"/>
    <w:link w:val="Titolo"/>
    <w:rsid w:val="00FF57D3"/>
    <w:rPr>
      <w:b/>
      <w:bCs/>
      <w:caps/>
      <w:sz w:val="28"/>
      <w:szCs w:val="28"/>
      <w:u w:val="single"/>
    </w:rPr>
  </w:style>
  <w:style w:type="paragraph" w:styleId="Testodelblocco">
    <w:name w:val="Block Text"/>
    <w:basedOn w:val="Normale"/>
    <w:uiPriority w:val="99"/>
    <w:unhideWhenUsed/>
    <w:locked/>
    <w:rsid w:val="000054A7"/>
    <w:pPr>
      <w:ind w:left="23" w:right="-7"/>
    </w:pPr>
    <w:rPr>
      <w:rFonts w:ascii="Roobert ENEL" w:eastAsiaTheme="minorEastAsia" w:hAnsi="Roobert ENEL" w:cstheme="minorBidi"/>
      <w:color w:val="DD4B8E"/>
      <w:sz w:val="14"/>
      <w:szCs w:val="14"/>
      <w:lang w:eastAsia="es-ES"/>
    </w:rPr>
  </w:style>
  <w:style w:type="paragraph" w:styleId="PreformattatoHTML">
    <w:name w:val="HTML Preformatted"/>
    <w:basedOn w:val="Normale"/>
    <w:link w:val="PreformattatoHTMLCarattere"/>
    <w:uiPriority w:val="99"/>
    <w:semiHidden/>
    <w:unhideWhenUsed/>
    <w:locked/>
    <w:rsid w:val="00CA44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eformattatoHTMLCarattere">
    <w:name w:val="Preformattato HTML Carattere"/>
    <w:basedOn w:val="Carpredefinitoparagrafo"/>
    <w:link w:val="PreformattatoHTML"/>
    <w:uiPriority w:val="99"/>
    <w:semiHidden/>
    <w:rsid w:val="00CA4423"/>
    <w:rPr>
      <w:rFonts w:ascii="Courier New" w:hAnsi="Courier New" w:cs="Courier New"/>
      <w:sz w:val="20"/>
      <w:szCs w:val="20"/>
    </w:rPr>
  </w:style>
  <w:style w:type="character" w:styleId="Menzionenonrisolta">
    <w:name w:val="Unresolved Mention"/>
    <w:basedOn w:val="Carpredefinitoparagrafo"/>
    <w:uiPriority w:val="99"/>
    <w:semiHidden/>
    <w:unhideWhenUsed/>
    <w:rsid w:val="002D71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471454">
      <w:bodyDiv w:val="1"/>
      <w:marLeft w:val="0"/>
      <w:marRight w:val="0"/>
      <w:marTop w:val="0"/>
      <w:marBottom w:val="0"/>
      <w:divBdr>
        <w:top w:val="none" w:sz="0" w:space="0" w:color="auto"/>
        <w:left w:val="none" w:sz="0" w:space="0" w:color="auto"/>
        <w:bottom w:val="none" w:sz="0" w:space="0" w:color="auto"/>
        <w:right w:val="none" w:sz="0" w:space="0" w:color="auto"/>
      </w:divBdr>
    </w:div>
    <w:div w:id="387462319">
      <w:bodyDiv w:val="1"/>
      <w:marLeft w:val="0"/>
      <w:marRight w:val="0"/>
      <w:marTop w:val="0"/>
      <w:marBottom w:val="0"/>
      <w:divBdr>
        <w:top w:val="none" w:sz="0" w:space="0" w:color="auto"/>
        <w:left w:val="none" w:sz="0" w:space="0" w:color="auto"/>
        <w:bottom w:val="none" w:sz="0" w:space="0" w:color="auto"/>
        <w:right w:val="none" w:sz="0" w:space="0" w:color="auto"/>
      </w:divBdr>
    </w:div>
    <w:div w:id="421030067">
      <w:bodyDiv w:val="1"/>
      <w:marLeft w:val="0"/>
      <w:marRight w:val="0"/>
      <w:marTop w:val="0"/>
      <w:marBottom w:val="0"/>
      <w:divBdr>
        <w:top w:val="none" w:sz="0" w:space="0" w:color="auto"/>
        <w:left w:val="none" w:sz="0" w:space="0" w:color="auto"/>
        <w:bottom w:val="none" w:sz="0" w:space="0" w:color="auto"/>
        <w:right w:val="none" w:sz="0" w:space="0" w:color="auto"/>
      </w:divBdr>
    </w:div>
    <w:div w:id="537743612">
      <w:bodyDiv w:val="1"/>
      <w:marLeft w:val="0"/>
      <w:marRight w:val="0"/>
      <w:marTop w:val="0"/>
      <w:marBottom w:val="0"/>
      <w:divBdr>
        <w:top w:val="none" w:sz="0" w:space="0" w:color="auto"/>
        <w:left w:val="none" w:sz="0" w:space="0" w:color="auto"/>
        <w:bottom w:val="none" w:sz="0" w:space="0" w:color="auto"/>
        <w:right w:val="none" w:sz="0" w:space="0" w:color="auto"/>
      </w:divBdr>
    </w:div>
    <w:div w:id="592128998">
      <w:bodyDiv w:val="1"/>
      <w:marLeft w:val="0"/>
      <w:marRight w:val="0"/>
      <w:marTop w:val="0"/>
      <w:marBottom w:val="0"/>
      <w:divBdr>
        <w:top w:val="none" w:sz="0" w:space="0" w:color="auto"/>
        <w:left w:val="none" w:sz="0" w:space="0" w:color="auto"/>
        <w:bottom w:val="none" w:sz="0" w:space="0" w:color="auto"/>
        <w:right w:val="none" w:sz="0" w:space="0" w:color="auto"/>
      </w:divBdr>
    </w:div>
    <w:div w:id="599752311">
      <w:bodyDiv w:val="1"/>
      <w:marLeft w:val="0"/>
      <w:marRight w:val="0"/>
      <w:marTop w:val="0"/>
      <w:marBottom w:val="0"/>
      <w:divBdr>
        <w:top w:val="none" w:sz="0" w:space="0" w:color="auto"/>
        <w:left w:val="none" w:sz="0" w:space="0" w:color="auto"/>
        <w:bottom w:val="none" w:sz="0" w:space="0" w:color="auto"/>
        <w:right w:val="none" w:sz="0" w:space="0" w:color="auto"/>
      </w:divBdr>
    </w:div>
    <w:div w:id="643002266">
      <w:bodyDiv w:val="1"/>
      <w:marLeft w:val="0"/>
      <w:marRight w:val="0"/>
      <w:marTop w:val="0"/>
      <w:marBottom w:val="0"/>
      <w:divBdr>
        <w:top w:val="none" w:sz="0" w:space="0" w:color="auto"/>
        <w:left w:val="none" w:sz="0" w:space="0" w:color="auto"/>
        <w:bottom w:val="none" w:sz="0" w:space="0" w:color="auto"/>
        <w:right w:val="none" w:sz="0" w:space="0" w:color="auto"/>
      </w:divBdr>
    </w:div>
    <w:div w:id="780488360">
      <w:bodyDiv w:val="1"/>
      <w:marLeft w:val="0"/>
      <w:marRight w:val="0"/>
      <w:marTop w:val="0"/>
      <w:marBottom w:val="0"/>
      <w:divBdr>
        <w:top w:val="none" w:sz="0" w:space="0" w:color="auto"/>
        <w:left w:val="none" w:sz="0" w:space="0" w:color="auto"/>
        <w:bottom w:val="none" w:sz="0" w:space="0" w:color="auto"/>
        <w:right w:val="none" w:sz="0" w:space="0" w:color="auto"/>
      </w:divBdr>
    </w:div>
    <w:div w:id="795492663">
      <w:bodyDiv w:val="1"/>
      <w:marLeft w:val="0"/>
      <w:marRight w:val="0"/>
      <w:marTop w:val="0"/>
      <w:marBottom w:val="0"/>
      <w:divBdr>
        <w:top w:val="none" w:sz="0" w:space="0" w:color="auto"/>
        <w:left w:val="none" w:sz="0" w:space="0" w:color="auto"/>
        <w:bottom w:val="none" w:sz="0" w:space="0" w:color="auto"/>
        <w:right w:val="none" w:sz="0" w:space="0" w:color="auto"/>
      </w:divBdr>
    </w:div>
    <w:div w:id="858010471">
      <w:bodyDiv w:val="1"/>
      <w:marLeft w:val="0"/>
      <w:marRight w:val="0"/>
      <w:marTop w:val="0"/>
      <w:marBottom w:val="0"/>
      <w:divBdr>
        <w:top w:val="none" w:sz="0" w:space="0" w:color="auto"/>
        <w:left w:val="none" w:sz="0" w:space="0" w:color="auto"/>
        <w:bottom w:val="none" w:sz="0" w:space="0" w:color="auto"/>
        <w:right w:val="none" w:sz="0" w:space="0" w:color="auto"/>
      </w:divBdr>
    </w:div>
    <w:div w:id="931088700">
      <w:bodyDiv w:val="1"/>
      <w:marLeft w:val="0"/>
      <w:marRight w:val="0"/>
      <w:marTop w:val="0"/>
      <w:marBottom w:val="0"/>
      <w:divBdr>
        <w:top w:val="none" w:sz="0" w:space="0" w:color="auto"/>
        <w:left w:val="none" w:sz="0" w:space="0" w:color="auto"/>
        <w:bottom w:val="none" w:sz="0" w:space="0" w:color="auto"/>
        <w:right w:val="none" w:sz="0" w:space="0" w:color="auto"/>
      </w:divBdr>
    </w:div>
    <w:div w:id="1028486249">
      <w:bodyDiv w:val="1"/>
      <w:marLeft w:val="0"/>
      <w:marRight w:val="0"/>
      <w:marTop w:val="0"/>
      <w:marBottom w:val="0"/>
      <w:divBdr>
        <w:top w:val="none" w:sz="0" w:space="0" w:color="auto"/>
        <w:left w:val="none" w:sz="0" w:space="0" w:color="auto"/>
        <w:bottom w:val="none" w:sz="0" w:space="0" w:color="auto"/>
        <w:right w:val="none" w:sz="0" w:space="0" w:color="auto"/>
      </w:divBdr>
    </w:div>
    <w:div w:id="1103577158">
      <w:bodyDiv w:val="1"/>
      <w:marLeft w:val="0"/>
      <w:marRight w:val="0"/>
      <w:marTop w:val="0"/>
      <w:marBottom w:val="0"/>
      <w:divBdr>
        <w:top w:val="none" w:sz="0" w:space="0" w:color="auto"/>
        <w:left w:val="none" w:sz="0" w:space="0" w:color="auto"/>
        <w:bottom w:val="none" w:sz="0" w:space="0" w:color="auto"/>
        <w:right w:val="none" w:sz="0" w:space="0" w:color="auto"/>
      </w:divBdr>
      <w:divsChild>
        <w:div w:id="394932456">
          <w:marLeft w:val="0"/>
          <w:marRight w:val="0"/>
          <w:marTop w:val="0"/>
          <w:marBottom w:val="0"/>
          <w:divBdr>
            <w:top w:val="none" w:sz="0" w:space="0" w:color="auto"/>
            <w:left w:val="none" w:sz="0" w:space="0" w:color="auto"/>
            <w:bottom w:val="none" w:sz="0" w:space="0" w:color="auto"/>
            <w:right w:val="none" w:sz="0" w:space="0" w:color="auto"/>
          </w:divBdr>
        </w:div>
      </w:divsChild>
    </w:div>
    <w:div w:id="1188835023">
      <w:marLeft w:val="0"/>
      <w:marRight w:val="0"/>
      <w:marTop w:val="0"/>
      <w:marBottom w:val="0"/>
      <w:divBdr>
        <w:top w:val="none" w:sz="0" w:space="0" w:color="auto"/>
        <w:left w:val="none" w:sz="0" w:space="0" w:color="auto"/>
        <w:bottom w:val="none" w:sz="0" w:space="0" w:color="auto"/>
        <w:right w:val="none" w:sz="0" w:space="0" w:color="auto"/>
      </w:divBdr>
      <w:divsChild>
        <w:div w:id="1188835030">
          <w:marLeft w:val="0"/>
          <w:marRight w:val="0"/>
          <w:marTop w:val="0"/>
          <w:marBottom w:val="0"/>
          <w:divBdr>
            <w:top w:val="none" w:sz="0" w:space="0" w:color="auto"/>
            <w:left w:val="none" w:sz="0" w:space="0" w:color="auto"/>
            <w:bottom w:val="none" w:sz="0" w:space="0" w:color="auto"/>
            <w:right w:val="none" w:sz="0" w:space="0" w:color="auto"/>
          </w:divBdr>
        </w:div>
      </w:divsChild>
    </w:div>
    <w:div w:id="1188835024">
      <w:marLeft w:val="0"/>
      <w:marRight w:val="0"/>
      <w:marTop w:val="0"/>
      <w:marBottom w:val="0"/>
      <w:divBdr>
        <w:top w:val="none" w:sz="0" w:space="0" w:color="auto"/>
        <w:left w:val="none" w:sz="0" w:space="0" w:color="auto"/>
        <w:bottom w:val="none" w:sz="0" w:space="0" w:color="auto"/>
        <w:right w:val="none" w:sz="0" w:space="0" w:color="auto"/>
      </w:divBdr>
    </w:div>
    <w:div w:id="1188835025">
      <w:marLeft w:val="0"/>
      <w:marRight w:val="0"/>
      <w:marTop w:val="0"/>
      <w:marBottom w:val="0"/>
      <w:divBdr>
        <w:top w:val="none" w:sz="0" w:space="0" w:color="auto"/>
        <w:left w:val="none" w:sz="0" w:space="0" w:color="auto"/>
        <w:bottom w:val="none" w:sz="0" w:space="0" w:color="auto"/>
        <w:right w:val="none" w:sz="0" w:space="0" w:color="auto"/>
      </w:divBdr>
      <w:divsChild>
        <w:div w:id="1188835028">
          <w:marLeft w:val="0"/>
          <w:marRight w:val="0"/>
          <w:marTop w:val="0"/>
          <w:marBottom w:val="0"/>
          <w:divBdr>
            <w:top w:val="none" w:sz="0" w:space="0" w:color="auto"/>
            <w:left w:val="none" w:sz="0" w:space="0" w:color="auto"/>
            <w:bottom w:val="none" w:sz="0" w:space="0" w:color="auto"/>
            <w:right w:val="none" w:sz="0" w:space="0" w:color="auto"/>
          </w:divBdr>
        </w:div>
      </w:divsChild>
    </w:div>
    <w:div w:id="1188835026">
      <w:marLeft w:val="0"/>
      <w:marRight w:val="0"/>
      <w:marTop w:val="0"/>
      <w:marBottom w:val="0"/>
      <w:divBdr>
        <w:top w:val="none" w:sz="0" w:space="0" w:color="auto"/>
        <w:left w:val="none" w:sz="0" w:space="0" w:color="auto"/>
        <w:bottom w:val="none" w:sz="0" w:space="0" w:color="auto"/>
        <w:right w:val="none" w:sz="0" w:space="0" w:color="auto"/>
      </w:divBdr>
    </w:div>
    <w:div w:id="1188835027">
      <w:marLeft w:val="0"/>
      <w:marRight w:val="0"/>
      <w:marTop w:val="0"/>
      <w:marBottom w:val="0"/>
      <w:divBdr>
        <w:top w:val="none" w:sz="0" w:space="0" w:color="auto"/>
        <w:left w:val="none" w:sz="0" w:space="0" w:color="auto"/>
        <w:bottom w:val="none" w:sz="0" w:space="0" w:color="auto"/>
        <w:right w:val="none" w:sz="0" w:space="0" w:color="auto"/>
      </w:divBdr>
    </w:div>
    <w:div w:id="1188835029">
      <w:marLeft w:val="0"/>
      <w:marRight w:val="0"/>
      <w:marTop w:val="0"/>
      <w:marBottom w:val="0"/>
      <w:divBdr>
        <w:top w:val="none" w:sz="0" w:space="0" w:color="auto"/>
        <w:left w:val="none" w:sz="0" w:space="0" w:color="auto"/>
        <w:bottom w:val="none" w:sz="0" w:space="0" w:color="auto"/>
        <w:right w:val="none" w:sz="0" w:space="0" w:color="auto"/>
      </w:divBdr>
    </w:div>
    <w:div w:id="1188835031">
      <w:marLeft w:val="0"/>
      <w:marRight w:val="0"/>
      <w:marTop w:val="0"/>
      <w:marBottom w:val="0"/>
      <w:divBdr>
        <w:top w:val="none" w:sz="0" w:space="0" w:color="auto"/>
        <w:left w:val="none" w:sz="0" w:space="0" w:color="auto"/>
        <w:bottom w:val="none" w:sz="0" w:space="0" w:color="auto"/>
        <w:right w:val="none" w:sz="0" w:space="0" w:color="auto"/>
      </w:divBdr>
    </w:div>
    <w:div w:id="1188835032">
      <w:marLeft w:val="0"/>
      <w:marRight w:val="0"/>
      <w:marTop w:val="0"/>
      <w:marBottom w:val="0"/>
      <w:divBdr>
        <w:top w:val="none" w:sz="0" w:space="0" w:color="auto"/>
        <w:left w:val="none" w:sz="0" w:space="0" w:color="auto"/>
        <w:bottom w:val="none" w:sz="0" w:space="0" w:color="auto"/>
        <w:right w:val="none" w:sz="0" w:space="0" w:color="auto"/>
      </w:divBdr>
      <w:divsChild>
        <w:div w:id="1188835039">
          <w:marLeft w:val="0"/>
          <w:marRight w:val="0"/>
          <w:marTop w:val="0"/>
          <w:marBottom w:val="0"/>
          <w:divBdr>
            <w:top w:val="none" w:sz="0" w:space="0" w:color="auto"/>
            <w:left w:val="none" w:sz="0" w:space="0" w:color="auto"/>
            <w:bottom w:val="none" w:sz="0" w:space="0" w:color="auto"/>
            <w:right w:val="none" w:sz="0" w:space="0" w:color="auto"/>
          </w:divBdr>
        </w:div>
      </w:divsChild>
    </w:div>
    <w:div w:id="1188835033">
      <w:marLeft w:val="0"/>
      <w:marRight w:val="0"/>
      <w:marTop w:val="0"/>
      <w:marBottom w:val="0"/>
      <w:divBdr>
        <w:top w:val="none" w:sz="0" w:space="0" w:color="auto"/>
        <w:left w:val="none" w:sz="0" w:space="0" w:color="auto"/>
        <w:bottom w:val="none" w:sz="0" w:space="0" w:color="auto"/>
        <w:right w:val="none" w:sz="0" w:space="0" w:color="auto"/>
      </w:divBdr>
    </w:div>
    <w:div w:id="1188835034">
      <w:marLeft w:val="0"/>
      <w:marRight w:val="0"/>
      <w:marTop w:val="0"/>
      <w:marBottom w:val="0"/>
      <w:divBdr>
        <w:top w:val="none" w:sz="0" w:space="0" w:color="auto"/>
        <w:left w:val="none" w:sz="0" w:space="0" w:color="auto"/>
        <w:bottom w:val="none" w:sz="0" w:space="0" w:color="auto"/>
        <w:right w:val="none" w:sz="0" w:space="0" w:color="auto"/>
      </w:divBdr>
      <w:divsChild>
        <w:div w:id="1188835037">
          <w:marLeft w:val="0"/>
          <w:marRight w:val="0"/>
          <w:marTop w:val="0"/>
          <w:marBottom w:val="0"/>
          <w:divBdr>
            <w:top w:val="none" w:sz="0" w:space="0" w:color="auto"/>
            <w:left w:val="none" w:sz="0" w:space="0" w:color="auto"/>
            <w:bottom w:val="none" w:sz="0" w:space="0" w:color="auto"/>
            <w:right w:val="none" w:sz="0" w:space="0" w:color="auto"/>
          </w:divBdr>
        </w:div>
      </w:divsChild>
    </w:div>
    <w:div w:id="1188835035">
      <w:marLeft w:val="0"/>
      <w:marRight w:val="0"/>
      <w:marTop w:val="0"/>
      <w:marBottom w:val="0"/>
      <w:divBdr>
        <w:top w:val="none" w:sz="0" w:space="0" w:color="auto"/>
        <w:left w:val="none" w:sz="0" w:space="0" w:color="auto"/>
        <w:bottom w:val="none" w:sz="0" w:space="0" w:color="auto"/>
        <w:right w:val="none" w:sz="0" w:space="0" w:color="auto"/>
      </w:divBdr>
    </w:div>
    <w:div w:id="1188835036">
      <w:marLeft w:val="0"/>
      <w:marRight w:val="0"/>
      <w:marTop w:val="0"/>
      <w:marBottom w:val="0"/>
      <w:divBdr>
        <w:top w:val="none" w:sz="0" w:space="0" w:color="auto"/>
        <w:left w:val="none" w:sz="0" w:space="0" w:color="auto"/>
        <w:bottom w:val="none" w:sz="0" w:space="0" w:color="auto"/>
        <w:right w:val="none" w:sz="0" w:space="0" w:color="auto"/>
      </w:divBdr>
    </w:div>
    <w:div w:id="1188835038">
      <w:marLeft w:val="0"/>
      <w:marRight w:val="0"/>
      <w:marTop w:val="0"/>
      <w:marBottom w:val="0"/>
      <w:divBdr>
        <w:top w:val="none" w:sz="0" w:space="0" w:color="auto"/>
        <w:left w:val="none" w:sz="0" w:space="0" w:color="auto"/>
        <w:bottom w:val="none" w:sz="0" w:space="0" w:color="auto"/>
        <w:right w:val="none" w:sz="0" w:space="0" w:color="auto"/>
      </w:divBdr>
    </w:div>
    <w:div w:id="1188835040">
      <w:marLeft w:val="0"/>
      <w:marRight w:val="0"/>
      <w:marTop w:val="0"/>
      <w:marBottom w:val="0"/>
      <w:divBdr>
        <w:top w:val="none" w:sz="0" w:space="0" w:color="auto"/>
        <w:left w:val="none" w:sz="0" w:space="0" w:color="auto"/>
        <w:bottom w:val="none" w:sz="0" w:space="0" w:color="auto"/>
        <w:right w:val="none" w:sz="0" w:space="0" w:color="auto"/>
      </w:divBdr>
    </w:div>
    <w:div w:id="1188835044">
      <w:marLeft w:val="0"/>
      <w:marRight w:val="0"/>
      <w:marTop w:val="0"/>
      <w:marBottom w:val="0"/>
      <w:divBdr>
        <w:top w:val="none" w:sz="0" w:space="0" w:color="auto"/>
        <w:left w:val="none" w:sz="0" w:space="0" w:color="auto"/>
        <w:bottom w:val="none" w:sz="0" w:space="0" w:color="auto"/>
        <w:right w:val="none" w:sz="0" w:space="0" w:color="auto"/>
      </w:divBdr>
    </w:div>
    <w:div w:id="1188835045">
      <w:marLeft w:val="125"/>
      <w:marRight w:val="0"/>
      <w:marTop w:val="0"/>
      <w:marBottom w:val="0"/>
      <w:divBdr>
        <w:top w:val="none" w:sz="0" w:space="0" w:color="auto"/>
        <w:left w:val="none" w:sz="0" w:space="0" w:color="auto"/>
        <w:bottom w:val="none" w:sz="0" w:space="0" w:color="auto"/>
        <w:right w:val="none" w:sz="0" w:space="0" w:color="auto"/>
      </w:divBdr>
      <w:divsChild>
        <w:div w:id="1188835048">
          <w:marLeft w:val="0"/>
          <w:marRight w:val="0"/>
          <w:marTop w:val="0"/>
          <w:marBottom w:val="0"/>
          <w:divBdr>
            <w:top w:val="none" w:sz="0" w:space="0" w:color="auto"/>
            <w:left w:val="none" w:sz="0" w:space="0" w:color="auto"/>
            <w:bottom w:val="none" w:sz="0" w:space="0" w:color="auto"/>
            <w:right w:val="none" w:sz="0" w:space="0" w:color="auto"/>
          </w:divBdr>
          <w:divsChild>
            <w:div w:id="1188835056">
              <w:marLeft w:val="125"/>
              <w:marRight w:val="0"/>
              <w:marTop w:val="0"/>
              <w:marBottom w:val="0"/>
              <w:divBdr>
                <w:top w:val="none" w:sz="0" w:space="0" w:color="auto"/>
                <w:left w:val="none" w:sz="0" w:space="0" w:color="auto"/>
                <w:bottom w:val="none" w:sz="0" w:space="0" w:color="auto"/>
                <w:right w:val="none" w:sz="0" w:space="0" w:color="auto"/>
              </w:divBdr>
              <w:divsChild>
                <w:div w:id="11888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835049">
      <w:marLeft w:val="0"/>
      <w:marRight w:val="0"/>
      <w:marTop w:val="0"/>
      <w:marBottom w:val="0"/>
      <w:divBdr>
        <w:top w:val="none" w:sz="0" w:space="0" w:color="auto"/>
        <w:left w:val="none" w:sz="0" w:space="0" w:color="auto"/>
        <w:bottom w:val="none" w:sz="0" w:space="0" w:color="auto"/>
        <w:right w:val="none" w:sz="0" w:space="0" w:color="auto"/>
      </w:divBdr>
    </w:div>
    <w:div w:id="1188835052">
      <w:marLeft w:val="0"/>
      <w:marRight w:val="0"/>
      <w:marTop w:val="0"/>
      <w:marBottom w:val="0"/>
      <w:divBdr>
        <w:top w:val="none" w:sz="0" w:space="0" w:color="auto"/>
        <w:left w:val="none" w:sz="0" w:space="0" w:color="auto"/>
        <w:bottom w:val="none" w:sz="0" w:space="0" w:color="auto"/>
        <w:right w:val="none" w:sz="0" w:space="0" w:color="auto"/>
      </w:divBdr>
    </w:div>
    <w:div w:id="1188835054">
      <w:marLeft w:val="0"/>
      <w:marRight w:val="0"/>
      <w:marTop w:val="0"/>
      <w:marBottom w:val="0"/>
      <w:divBdr>
        <w:top w:val="none" w:sz="0" w:space="0" w:color="auto"/>
        <w:left w:val="none" w:sz="0" w:space="0" w:color="auto"/>
        <w:bottom w:val="none" w:sz="0" w:space="0" w:color="auto"/>
        <w:right w:val="none" w:sz="0" w:space="0" w:color="auto"/>
      </w:divBdr>
    </w:div>
    <w:div w:id="1188835055">
      <w:marLeft w:val="0"/>
      <w:marRight w:val="0"/>
      <w:marTop w:val="0"/>
      <w:marBottom w:val="0"/>
      <w:divBdr>
        <w:top w:val="none" w:sz="0" w:space="0" w:color="auto"/>
        <w:left w:val="none" w:sz="0" w:space="0" w:color="auto"/>
        <w:bottom w:val="none" w:sz="0" w:space="0" w:color="auto"/>
        <w:right w:val="none" w:sz="0" w:space="0" w:color="auto"/>
      </w:divBdr>
      <w:divsChild>
        <w:div w:id="1188835046">
          <w:marLeft w:val="0"/>
          <w:marRight w:val="0"/>
          <w:marTop w:val="100"/>
          <w:marBottom w:val="100"/>
          <w:divBdr>
            <w:top w:val="none" w:sz="0" w:space="0" w:color="auto"/>
            <w:left w:val="single" w:sz="6" w:space="0" w:color="D5D9DC"/>
            <w:bottom w:val="none" w:sz="0" w:space="0" w:color="auto"/>
            <w:right w:val="single" w:sz="6" w:space="0" w:color="D5D9DC"/>
          </w:divBdr>
          <w:divsChild>
            <w:div w:id="1188835047">
              <w:marLeft w:val="0"/>
              <w:marRight w:val="0"/>
              <w:marTop w:val="100"/>
              <w:marBottom w:val="100"/>
              <w:divBdr>
                <w:top w:val="none" w:sz="0" w:space="0" w:color="auto"/>
                <w:left w:val="none" w:sz="0" w:space="0" w:color="auto"/>
                <w:bottom w:val="none" w:sz="0" w:space="0" w:color="auto"/>
                <w:right w:val="none" w:sz="0" w:space="0" w:color="auto"/>
              </w:divBdr>
              <w:divsChild>
                <w:div w:id="1188835043">
                  <w:marLeft w:val="0"/>
                  <w:marRight w:val="0"/>
                  <w:marTop w:val="100"/>
                  <w:marBottom w:val="100"/>
                  <w:divBdr>
                    <w:top w:val="none" w:sz="0" w:space="0" w:color="auto"/>
                    <w:left w:val="none" w:sz="0" w:space="0" w:color="auto"/>
                    <w:bottom w:val="none" w:sz="0" w:space="0" w:color="auto"/>
                    <w:right w:val="none" w:sz="0" w:space="0" w:color="auto"/>
                  </w:divBdr>
                  <w:divsChild>
                    <w:div w:id="1188835042">
                      <w:marLeft w:val="96"/>
                      <w:marRight w:val="96"/>
                      <w:marTop w:val="180"/>
                      <w:marBottom w:val="0"/>
                      <w:divBdr>
                        <w:top w:val="none" w:sz="0" w:space="0" w:color="auto"/>
                        <w:left w:val="none" w:sz="0" w:space="0" w:color="auto"/>
                        <w:bottom w:val="none" w:sz="0" w:space="0" w:color="auto"/>
                        <w:right w:val="none" w:sz="0" w:space="0" w:color="auto"/>
                      </w:divBdr>
                      <w:divsChild>
                        <w:div w:id="1188835041">
                          <w:marLeft w:val="0"/>
                          <w:marRight w:val="0"/>
                          <w:marTop w:val="0"/>
                          <w:marBottom w:val="0"/>
                          <w:divBdr>
                            <w:top w:val="none" w:sz="0" w:space="0" w:color="auto"/>
                            <w:left w:val="none" w:sz="0" w:space="0" w:color="auto"/>
                            <w:bottom w:val="none" w:sz="0" w:space="0" w:color="auto"/>
                            <w:right w:val="none" w:sz="0" w:space="0" w:color="auto"/>
                          </w:divBdr>
                          <w:divsChild>
                            <w:div w:id="1188835050">
                              <w:marLeft w:val="0"/>
                              <w:marRight w:val="0"/>
                              <w:marTop w:val="0"/>
                              <w:marBottom w:val="0"/>
                              <w:divBdr>
                                <w:top w:val="none" w:sz="0" w:space="0" w:color="auto"/>
                                <w:left w:val="none" w:sz="0" w:space="0" w:color="auto"/>
                                <w:bottom w:val="none" w:sz="0" w:space="0" w:color="auto"/>
                                <w:right w:val="none" w:sz="0" w:space="0" w:color="auto"/>
                              </w:divBdr>
                              <w:divsChild>
                                <w:div w:id="118883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8835057">
      <w:marLeft w:val="0"/>
      <w:marRight w:val="0"/>
      <w:marTop w:val="0"/>
      <w:marBottom w:val="0"/>
      <w:divBdr>
        <w:top w:val="none" w:sz="0" w:space="0" w:color="auto"/>
        <w:left w:val="none" w:sz="0" w:space="0" w:color="auto"/>
        <w:bottom w:val="none" w:sz="0" w:space="0" w:color="auto"/>
        <w:right w:val="none" w:sz="0" w:space="0" w:color="auto"/>
      </w:divBdr>
    </w:div>
    <w:div w:id="1188835061">
      <w:marLeft w:val="0"/>
      <w:marRight w:val="0"/>
      <w:marTop w:val="0"/>
      <w:marBottom w:val="0"/>
      <w:divBdr>
        <w:top w:val="none" w:sz="0" w:space="0" w:color="auto"/>
        <w:left w:val="none" w:sz="0" w:space="0" w:color="auto"/>
        <w:bottom w:val="none" w:sz="0" w:space="0" w:color="auto"/>
        <w:right w:val="none" w:sz="0" w:space="0" w:color="auto"/>
      </w:divBdr>
    </w:div>
    <w:div w:id="1188835062">
      <w:marLeft w:val="125"/>
      <w:marRight w:val="0"/>
      <w:marTop w:val="0"/>
      <w:marBottom w:val="0"/>
      <w:divBdr>
        <w:top w:val="none" w:sz="0" w:space="0" w:color="auto"/>
        <w:left w:val="none" w:sz="0" w:space="0" w:color="auto"/>
        <w:bottom w:val="none" w:sz="0" w:space="0" w:color="auto"/>
        <w:right w:val="none" w:sz="0" w:space="0" w:color="auto"/>
      </w:divBdr>
      <w:divsChild>
        <w:div w:id="1188835065">
          <w:marLeft w:val="0"/>
          <w:marRight w:val="0"/>
          <w:marTop w:val="0"/>
          <w:marBottom w:val="0"/>
          <w:divBdr>
            <w:top w:val="none" w:sz="0" w:space="0" w:color="auto"/>
            <w:left w:val="none" w:sz="0" w:space="0" w:color="auto"/>
            <w:bottom w:val="none" w:sz="0" w:space="0" w:color="auto"/>
            <w:right w:val="none" w:sz="0" w:space="0" w:color="auto"/>
          </w:divBdr>
          <w:divsChild>
            <w:div w:id="1188835073">
              <w:marLeft w:val="125"/>
              <w:marRight w:val="0"/>
              <w:marTop w:val="0"/>
              <w:marBottom w:val="0"/>
              <w:divBdr>
                <w:top w:val="none" w:sz="0" w:space="0" w:color="auto"/>
                <w:left w:val="none" w:sz="0" w:space="0" w:color="auto"/>
                <w:bottom w:val="none" w:sz="0" w:space="0" w:color="auto"/>
                <w:right w:val="none" w:sz="0" w:space="0" w:color="auto"/>
              </w:divBdr>
              <w:divsChild>
                <w:div w:id="118883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835066">
      <w:marLeft w:val="0"/>
      <w:marRight w:val="0"/>
      <w:marTop w:val="0"/>
      <w:marBottom w:val="0"/>
      <w:divBdr>
        <w:top w:val="none" w:sz="0" w:space="0" w:color="auto"/>
        <w:left w:val="none" w:sz="0" w:space="0" w:color="auto"/>
        <w:bottom w:val="none" w:sz="0" w:space="0" w:color="auto"/>
        <w:right w:val="none" w:sz="0" w:space="0" w:color="auto"/>
      </w:divBdr>
    </w:div>
    <w:div w:id="1188835069">
      <w:marLeft w:val="0"/>
      <w:marRight w:val="0"/>
      <w:marTop w:val="0"/>
      <w:marBottom w:val="0"/>
      <w:divBdr>
        <w:top w:val="none" w:sz="0" w:space="0" w:color="auto"/>
        <w:left w:val="none" w:sz="0" w:space="0" w:color="auto"/>
        <w:bottom w:val="none" w:sz="0" w:space="0" w:color="auto"/>
        <w:right w:val="none" w:sz="0" w:space="0" w:color="auto"/>
      </w:divBdr>
    </w:div>
    <w:div w:id="1188835071">
      <w:marLeft w:val="0"/>
      <w:marRight w:val="0"/>
      <w:marTop w:val="0"/>
      <w:marBottom w:val="0"/>
      <w:divBdr>
        <w:top w:val="none" w:sz="0" w:space="0" w:color="auto"/>
        <w:left w:val="none" w:sz="0" w:space="0" w:color="auto"/>
        <w:bottom w:val="none" w:sz="0" w:space="0" w:color="auto"/>
        <w:right w:val="none" w:sz="0" w:space="0" w:color="auto"/>
      </w:divBdr>
    </w:div>
    <w:div w:id="1188835072">
      <w:marLeft w:val="0"/>
      <w:marRight w:val="0"/>
      <w:marTop w:val="0"/>
      <w:marBottom w:val="0"/>
      <w:divBdr>
        <w:top w:val="none" w:sz="0" w:space="0" w:color="auto"/>
        <w:left w:val="none" w:sz="0" w:space="0" w:color="auto"/>
        <w:bottom w:val="none" w:sz="0" w:space="0" w:color="auto"/>
        <w:right w:val="none" w:sz="0" w:space="0" w:color="auto"/>
      </w:divBdr>
      <w:divsChild>
        <w:div w:id="1188835063">
          <w:marLeft w:val="0"/>
          <w:marRight w:val="0"/>
          <w:marTop w:val="100"/>
          <w:marBottom w:val="100"/>
          <w:divBdr>
            <w:top w:val="none" w:sz="0" w:space="0" w:color="auto"/>
            <w:left w:val="single" w:sz="6" w:space="0" w:color="D5D9DC"/>
            <w:bottom w:val="none" w:sz="0" w:space="0" w:color="auto"/>
            <w:right w:val="single" w:sz="6" w:space="0" w:color="D5D9DC"/>
          </w:divBdr>
          <w:divsChild>
            <w:div w:id="1188835064">
              <w:marLeft w:val="0"/>
              <w:marRight w:val="0"/>
              <w:marTop w:val="100"/>
              <w:marBottom w:val="100"/>
              <w:divBdr>
                <w:top w:val="none" w:sz="0" w:space="0" w:color="auto"/>
                <w:left w:val="none" w:sz="0" w:space="0" w:color="auto"/>
                <w:bottom w:val="none" w:sz="0" w:space="0" w:color="auto"/>
                <w:right w:val="none" w:sz="0" w:space="0" w:color="auto"/>
              </w:divBdr>
              <w:divsChild>
                <w:div w:id="1188835060">
                  <w:marLeft w:val="0"/>
                  <w:marRight w:val="0"/>
                  <w:marTop w:val="100"/>
                  <w:marBottom w:val="100"/>
                  <w:divBdr>
                    <w:top w:val="none" w:sz="0" w:space="0" w:color="auto"/>
                    <w:left w:val="none" w:sz="0" w:space="0" w:color="auto"/>
                    <w:bottom w:val="none" w:sz="0" w:space="0" w:color="auto"/>
                    <w:right w:val="none" w:sz="0" w:space="0" w:color="auto"/>
                  </w:divBdr>
                  <w:divsChild>
                    <w:div w:id="1188835059">
                      <w:marLeft w:val="96"/>
                      <w:marRight w:val="96"/>
                      <w:marTop w:val="180"/>
                      <w:marBottom w:val="0"/>
                      <w:divBdr>
                        <w:top w:val="none" w:sz="0" w:space="0" w:color="auto"/>
                        <w:left w:val="none" w:sz="0" w:space="0" w:color="auto"/>
                        <w:bottom w:val="none" w:sz="0" w:space="0" w:color="auto"/>
                        <w:right w:val="none" w:sz="0" w:space="0" w:color="auto"/>
                      </w:divBdr>
                      <w:divsChild>
                        <w:div w:id="1188835058">
                          <w:marLeft w:val="0"/>
                          <w:marRight w:val="0"/>
                          <w:marTop w:val="0"/>
                          <w:marBottom w:val="0"/>
                          <w:divBdr>
                            <w:top w:val="none" w:sz="0" w:space="0" w:color="auto"/>
                            <w:left w:val="none" w:sz="0" w:space="0" w:color="auto"/>
                            <w:bottom w:val="none" w:sz="0" w:space="0" w:color="auto"/>
                            <w:right w:val="none" w:sz="0" w:space="0" w:color="auto"/>
                          </w:divBdr>
                          <w:divsChild>
                            <w:div w:id="1188835067">
                              <w:marLeft w:val="0"/>
                              <w:marRight w:val="0"/>
                              <w:marTop w:val="0"/>
                              <w:marBottom w:val="0"/>
                              <w:divBdr>
                                <w:top w:val="none" w:sz="0" w:space="0" w:color="auto"/>
                                <w:left w:val="none" w:sz="0" w:space="0" w:color="auto"/>
                                <w:bottom w:val="none" w:sz="0" w:space="0" w:color="auto"/>
                                <w:right w:val="none" w:sz="0" w:space="0" w:color="auto"/>
                              </w:divBdr>
                              <w:divsChild>
                                <w:div w:id="118883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8835074">
      <w:marLeft w:val="0"/>
      <w:marRight w:val="0"/>
      <w:marTop w:val="0"/>
      <w:marBottom w:val="0"/>
      <w:divBdr>
        <w:top w:val="none" w:sz="0" w:space="0" w:color="auto"/>
        <w:left w:val="none" w:sz="0" w:space="0" w:color="auto"/>
        <w:bottom w:val="none" w:sz="0" w:space="0" w:color="auto"/>
        <w:right w:val="none" w:sz="0" w:space="0" w:color="auto"/>
      </w:divBdr>
    </w:div>
    <w:div w:id="1219898570">
      <w:bodyDiv w:val="1"/>
      <w:marLeft w:val="0"/>
      <w:marRight w:val="0"/>
      <w:marTop w:val="0"/>
      <w:marBottom w:val="0"/>
      <w:divBdr>
        <w:top w:val="none" w:sz="0" w:space="0" w:color="auto"/>
        <w:left w:val="none" w:sz="0" w:space="0" w:color="auto"/>
        <w:bottom w:val="none" w:sz="0" w:space="0" w:color="auto"/>
        <w:right w:val="none" w:sz="0" w:space="0" w:color="auto"/>
      </w:divBdr>
    </w:div>
    <w:div w:id="1415858100">
      <w:bodyDiv w:val="1"/>
      <w:marLeft w:val="0"/>
      <w:marRight w:val="0"/>
      <w:marTop w:val="0"/>
      <w:marBottom w:val="0"/>
      <w:divBdr>
        <w:top w:val="none" w:sz="0" w:space="0" w:color="auto"/>
        <w:left w:val="none" w:sz="0" w:space="0" w:color="auto"/>
        <w:bottom w:val="none" w:sz="0" w:space="0" w:color="auto"/>
        <w:right w:val="none" w:sz="0" w:space="0" w:color="auto"/>
      </w:divBdr>
    </w:div>
    <w:div w:id="1650591793">
      <w:bodyDiv w:val="1"/>
      <w:marLeft w:val="0"/>
      <w:marRight w:val="0"/>
      <w:marTop w:val="0"/>
      <w:marBottom w:val="0"/>
      <w:divBdr>
        <w:top w:val="none" w:sz="0" w:space="0" w:color="auto"/>
        <w:left w:val="none" w:sz="0" w:space="0" w:color="auto"/>
        <w:bottom w:val="none" w:sz="0" w:space="0" w:color="auto"/>
        <w:right w:val="none" w:sz="0" w:space="0" w:color="auto"/>
      </w:divBdr>
    </w:div>
    <w:div w:id="1728800242">
      <w:bodyDiv w:val="1"/>
      <w:marLeft w:val="0"/>
      <w:marRight w:val="0"/>
      <w:marTop w:val="0"/>
      <w:marBottom w:val="0"/>
      <w:divBdr>
        <w:top w:val="none" w:sz="0" w:space="0" w:color="auto"/>
        <w:left w:val="none" w:sz="0" w:space="0" w:color="auto"/>
        <w:bottom w:val="none" w:sz="0" w:space="0" w:color="auto"/>
        <w:right w:val="none" w:sz="0" w:space="0" w:color="auto"/>
      </w:divBdr>
    </w:div>
    <w:div w:id="1870140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lobalprocurement.enel.com/documents/health-and-safety-document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nel.com/investors/sustainability/daily-commitment/sound-governance-ethical-conduct/principles-underpinning-our-wor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nelxwayitalia@pec.enel.it" TargetMode="External"/><Relationship Id="rId5" Type="http://schemas.openxmlformats.org/officeDocument/2006/relationships/numbering" Target="numbering.xml"/><Relationship Id="rId15" Type="http://schemas.openxmlformats.org/officeDocument/2006/relationships/hyperlink" Target="https://www.enel.com/it/azienda/storie/articles/2019/08/impegni-sostenibilita-enel-nazioni-unite"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rporate.enel.it/en/company/policy-environmental-ene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6d2ca6bd-0dbc-45ed-a62e-c712d6f8639a" xsi:nil="true"/>
    <lcf76f155ced4ddcb4097134ff3c332f xmlns="9cd1813d-0937-4e2c-a4e8-c675d7af4157">
      <Terms xmlns="http://schemas.microsoft.com/office/infopath/2007/PartnerControls"/>
    </lcf76f155ced4ddcb4097134ff3c332f>
    <SharedWithUsers xmlns="6d2ca6bd-0dbc-45ed-a62e-c712d6f8639a">
      <UserInfo>
        <DisplayName>Bozzano Claudio</DisplayName>
        <AccountId>18</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1DA577140B91C542BBF854830028A163" ma:contentTypeVersion="15" ma:contentTypeDescription="Creare un nuovo documento." ma:contentTypeScope="" ma:versionID="05f6482789a895538b0222e26007461c">
  <xsd:schema xmlns:xsd="http://www.w3.org/2001/XMLSchema" xmlns:xs="http://www.w3.org/2001/XMLSchema" xmlns:p="http://schemas.microsoft.com/office/2006/metadata/properties" xmlns:ns2="9cd1813d-0937-4e2c-a4e8-c675d7af4157" xmlns:ns3="6d2ca6bd-0dbc-45ed-a62e-c712d6f8639a" targetNamespace="http://schemas.microsoft.com/office/2006/metadata/properties" ma:root="true" ma:fieldsID="8115a0c736675cc5cf8201224f16963b" ns2:_="" ns3:_="">
    <xsd:import namespace="9cd1813d-0937-4e2c-a4e8-c675d7af4157"/>
    <xsd:import namespace="6d2ca6bd-0dbc-45ed-a62e-c712d6f8639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1813d-0937-4e2c-a4e8-c675d7af41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Tag immagine" ma:readOnly="false" ma:fieldId="{5cf76f15-5ced-4ddc-b409-7134ff3c332f}" ma:taxonomyMulti="true" ma:sspId="ba5ac2a7-3560-40f7-821c-bf6f1f0e003a"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2ca6bd-0dbc-45ed-a62e-c712d6f8639a"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7f7bdce9-d51e-41ee-993a-fe3923c41b9e}" ma:internalName="TaxCatchAll" ma:showField="CatchAllData" ma:web="6d2ca6bd-0dbc-45ed-a62e-c712d6f8639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D2D088-B7E8-4B94-B945-D38FE446DD52}">
  <ds:schemaRefs>
    <ds:schemaRef ds:uri="http://schemas.microsoft.com/sharepoint/v3/contenttype/forms"/>
  </ds:schemaRefs>
</ds:datastoreItem>
</file>

<file path=customXml/itemProps2.xml><?xml version="1.0" encoding="utf-8"?>
<ds:datastoreItem xmlns:ds="http://schemas.openxmlformats.org/officeDocument/2006/customXml" ds:itemID="{1DA57BC0-FACF-4316-8B79-93C0BC1EA8F3}">
  <ds:schemaRefs>
    <ds:schemaRef ds:uri="http://schemas.openxmlformats.org/officeDocument/2006/bibliography"/>
  </ds:schemaRefs>
</ds:datastoreItem>
</file>

<file path=customXml/itemProps3.xml><?xml version="1.0" encoding="utf-8"?>
<ds:datastoreItem xmlns:ds="http://schemas.openxmlformats.org/officeDocument/2006/customXml" ds:itemID="{D3D6A8F2-A329-4281-AE9A-87A399EB5747}">
  <ds:schemaRefs>
    <ds:schemaRef ds:uri="http://schemas.microsoft.com/office/2006/metadata/properties"/>
    <ds:schemaRef ds:uri="http://schemas.microsoft.com/office/infopath/2007/PartnerControls"/>
    <ds:schemaRef ds:uri="6d2ca6bd-0dbc-45ed-a62e-c712d6f8639a"/>
    <ds:schemaRef ds:uri="9cd1813d-0937-4e2c-a4e8-c675d7af4157"/>
  </ds:schemaRefs>
</ds:datastoreItem>
</file>

<file path=customXml/itemProps4.xml><?xml version="1.0" encoding="utf-8"?>
<ds:datastoreItem xmlns:ds="http://schemas.openxmlformats.org/officeDocument/2006/customXml" ds:itemID="{7F7E2A29-8ADE-41F9-9116-4A1B725508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1813d-0937-4e2c-a4e8-c675d7af4157"/>
    <ds:schemaRef ds:uri="6d2ca6bd-0dbc-45ed-a62e-c712d6f863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16</Pages>
  <Words>4617</Words>
  <Characters>28674</Characters>
  <Application>Microsoft Office Word</Application>
  <DocSecurity>0</DocSecurity>
  <Lines>486</Lines>
  <Paragraphs>152</Paragraphs>
  <ScaleCrop>false</ScaleCrop>
  <Company>Piaggio &amp; C. S.p.a.</Company>
  <LinksUpToDate>false</LinksUpToDate>
  <CharactersWithSpaces>33139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LETTERA DI INTENTI</dc:title>
  <dc:subject/>
  <dc:creator>ab007531</dc:creator>
  <cp:keywords/>
  <dc:description/>
  <cp:lastModifiedBy>Zanon Diana (ENEL X WAY ITALIA S.R.L.)</cp:lastModifiedBy>
  <cp:revision>64</cp:revision>
  <cp:lastPrinted>2026-02-11T13:04:00Z</cp:lastPrinted>
  <dcterms:created xsi:type="dcterms:W3CDTF">2025-04-04T15:46:00Z</dcterms:created>
  <dcterms:modified xsi:type="dcterms:W3CDTF">2026-03-31T07:19:00Z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ntativeReviewCycleID">
    <vt:i4>-953254419</vt:i4>
  </property>
  <property fmtid="{D5CDD505-2E9C-101B-9397-08002B2CF9AE}" pid="3" name="_EmailEntryID">
    <vt:lpwstr>000000001825F8767145D711897500508BB84F2C0700B71FF8767145D711897500508BB84F2C000000042CD400002E81AE560D099849800FFE2ADBB889F700000230AC940000</vt:lpwstr>
  </property>
  <property fmtid="{D5CDD505-2E9C-101B-9397-08002B2CF9AE}" pid="4" name="_EmailStoreID0">
    <vt:lpwstr>0000000038A1BB1005E5101AA1BB08002B2A56C200006D737073742E646C6C00000000004E495441F9BFB80100AA0037D96E0000000044003A005C0044006F00630075006D0065006E0074007300200061006E0064002000530065007400740069006E00670073005C0041003200360032003100320033005C0044006F00630</vt:lpwstr>
  </property>
  <property fmtid="{D5CDD505-2E9C-101B-9397-08002B2CF9AE}" pid="5" name="_EmailStoreID1">
    <vt:lpwstr>075006D0065006E00740069005C0050006F007300740061005C00430061007200740065006C006C006500200070006500720073006F006E0061006C0069002800310029002E007000730074000000</vt:lpwstr>
  </property>
  <property fmtid="{D5CDD505-2E9C-101B-9397-08002B2CF9AE}" pid="6" name="_EmailStoreID">
    <vt:lpwstr>0000000038A1BB1005E5101AA1BB08002B2A56C20000454D534D44422E444C4C00000000000000001B55FA20AA6611CD9BC800AA002FC45A0C00000045333038384C4D50002F6F3D454E454C2F6F753D524D2F636E3D526563697069656E74732F636E3D4130393336393900</vt:lpwstr>
  </property>
  <property fmtid="{D5CDD505-2E9C-101B-9397-08002B2CF9AE}" pid="7" name="MAIL_MSG_ID1">
    <vt:lpwstr>gFAACRwgU2+mnxnrybzYldOBsWoSeyST7K8wBbLCq93Ww5J/Kf7CYq5JWeI/h6cEdkSb1HRfE/qu6iVZ6y9ziR1iGkiJ71x+pmL60ZIJfGSv4ETW4IwlDxuqPR0JrapViGx67/s7EkmYi0hPVdUqmujZwczMEVJ84SiwQhJTz2Zk+CZG4kXVa7MdDvKeUbkXCsvhUfBnw1U0Gvt4rlXLhztkxi3WzLWz1uyXIc1OLEI7gR4eL2jJQVjaQ</vt:lpwstr>
  </property>
  <property fmtid="{D5CDD505-2E9C-101B-9397-08002B2CF9AE}" pid="8" name="MAIL_MSG_ID2">
    <vt:lpwstr>f4cLcTrmRdRri7RgpwsuKLPXLipiGKp2R8fhASeuz2ycuGOJqLONICsvn8rJwob4cA8lkejQSGbGiskaKk0PnF3qiPXVIiF5A==</vt:lpwstr>
  </property>
  <property fmtid="{D5CDD505-2E9C-101B-9397-08002B2CF9AE}" pid="9" name="RESPONSE_SENDER_NAME">
    <vt:lpwstr>sAAAUYtyAkeNWR5wwNmth9Wdka6myoHTe2giWN8GuwRuwYQ=</vt:lpwstr>
  </property>
  <property fmtid="{D5CDD505-2E9C-101B-9397-08002B2CF9AE}" pid="10" name="EMAIL_OWNER_ADDRESS">
    <vt:lpwstr>4AAA9DNYQidmug7cSRbN52mrk0kNihPW3coctFRFY98+aiQBBqAV8PCeTw==</vt:lpwstr>
  </property>
  <property fmtid="{D5CDD505-2E9C-101B-9397-08002B2CF9AE}" pid="11" name="ContentTypeId">
    <vt:lpwstr>0x0101001DA577140B91C542BBF854830028A163</vt:lpwstr>
  </property>
  <property fmtid="{D5CDD505-2E9C-101B-9397-08002B2CF9AE}" pid="12" name="MSIP_Label_b284f6bf-f638-41cc-935f-2157ddac8142_Enabled">
    <vt:lpwstr>true</vt:lpwstr>
  </property>
  <property fmtid="{D5CDD505-2E9C-101B-9397-08002B2CF9AE}" pid="13" name="MSIP_Label_b284f6bf-f638-41cc-935f-2157ddac8142_SetDate">
    <vt:lpwstr>2021-11-24T11:05:39Z</vt:lpwstr>
  </property>
  <property fmtid="{D5CDD505-2E9C-101B-9397-08002B2CF9AE}" pid="14" name="MSIP_Label_b284f6bf-f638-41cc-935f-2157ddac8142_Method">
    <vt:lpwstr>Privileged</vt:lpwstr>
  </property>
  <property fmtid="{D5CDD505-2E9C-101B-9397-08002B2CF9AE}" pid="15" name="MSIP_Label_b284f6bf-f638-41cc-935f-2157ddac8142_Name">
    <vt:lpwstr>b284f6bf-f638-41cc-935f-2157ddac8142</vt:lpwstr>
  </property>
  <property fmtid="{D5CDD505-2E9C-101B-9397-08002B2CF9AE}" pid="16" name="MSIP_Label_b284f6bf-f638-41cc-935f-2157ddac8142_SiteId">
    <vt:lpwstr>d539d4bf-5610-471a-afc2-1c76685cfefa</vt:lpwstr>
  </property>
  <property fmtid="{D5CDD505-2E9C-101B-9397-08002B2CF9AE}" pid="17" name="MSIP_Label_b284f6bf-f638-41cc-935f-2157ddac8142_ActionId">
    <vt:lpwstr>1b790e72-fa2e-4e90-90e9-980c78554392</vt:lpwstr>
  </property>
  <property fmtid="{D5CDD505-2E9C-101B-9397-08002B2CF9AE}" pid="18" name="MSIP_Label_b284f6bf-f638-41cc-935f-2157ddac8142_ContentBits">
    <vt:lpwstr>0</vt:lpwstr>
  </property>
  <property fmtid="{D5CDD505-2E9C-101B-9397-08002B2CF9AE}" pid="19" name="Order">
    <vt:r8>187500</vt:r8>
  </property>
  <property fmtid="{D5CDD505-2E9C-101B-9397-08002B2CF9AE}" pid="20" name="xd_Signature">
    <vt:bool>false</vt:bool>
  </property>
  <property fmtid="{D5CDD505-2E9C-101B-9397-08002B2CF9AE}" pid="21" name="xd_ProgID">
    <vt:lpwstr/>
  </property>
  <property fmtid="{D5CDD505-2E9C-101B-9397-08002B2CF9AE}" pid="22" name="ComplianceAssetId">
    <vt:lpwstr/>
  </property>
  <property fmtid="{D5CDD505-2E9C-101B-9397-08002B2CF9AE}" pid="23" name="TemplateUrl">
    <vt:lpwstr/>
  </property>
  <property fmtid="{D5CDD505-2E9C-101B-9397-08002B2CF9AE}" pid="24" name="_ExtendedDescription">
    <vt:lpwstr/>
  </property>
  <property fmtid="{D5CDD505-2E9C-101B-9397-08002B2CF9AE}" pid="25" name="TriggerFlowInfo">
    <vt:lpwstr/>
  </property>
  <property fmtid="{D5CDD505-2E9C-101B-9397-08002B2CF9AE}" pid="26" name="MediaServiceImageTags">
    <vt:lpwstr/>
  </property>
</Properties>
</file>